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FEA8" w14:textId="77777777" w:rsidR="00EF521E" w:rsidRDefault="006D60D1">
      <w:r>
        <w:t>Instytut</w:t>
      </w:r>
      <w:r w:rsidR="00EF521E">
        <w:t xml:space="preserve"> Fizyki Jądrowej PAN chce zrealizować w projekcie budowy detektora Focal-E dwa zadania, mianowicie:</w:t>
      </w:r>
    </w:p>
    <w:p w14:paraId="4A1D64EC" w14:textId="77777777" w:rsidR="00EF521E" w:rsidRDefault="00EF521E" w:rsidP="00EF521E">
      <w:pPr>
        <w:pStyle w:val="Akapitzlist"/>
        <w:numPr>
          <w:ilvl w:val="0"/>
          <w:numId w:val="1"/>
        </w:numPr>
      </w:pPr>
      <w:r>
        <w:t>Zaprojektowanie i wykonanie konstrukcji nośnej, mechanicznej umożliwiającej montaż detektora.</w:t>
      </w:r>
    </w:p>
    <w:p w14:paraId="64B58F2B" w14:textId="77777777" w:rsidR="00165CCB" w:rsidRDefault="00EF521E" w:rsidP="00EF521E">
      <w:pPr>
        <w:pStyle w:val="Akapitzlist"/>
        <w:numPr>
          <w:ilvl w:val="0"/>
          <w:numId w:val="1"/>
        </w:numPr>
      </w:pPr>
      <w:r>
        <w:t xml:space="preserve">Zaprojektowanie i wykonanie układu chłodzenie dla detektora.   </w:t>
      </w:r>
    </w:p>
    <w:p w14:paraId="244251DE" w14:textId="53279D1F" w:rsidR="004B39C1" w:rsidRDefault="006D60D1" w:rsidP="005261DB">
      <w:pPr>
        <w:jc w:val="both"/>
      </w:pPr>
      <w:r>
        <w:t xml:space="preserve">W chwili obecnej </w:t>
      </w:r>
      <w:r w:rsidR="00EF3928">
        <w:t>trwają prace</w:t>
      </w:r>
      <w:r>
        <w:t xml:space="preserve"> nad budową detektora</w:t>
      </w:r>
      <w:r w:rsidR="00EF3928">
        <w:t>. Instytucje tworzące kolaborację zajmują</w:t>
      </w:r>
      <w:r>
        <w:t xml:space="preserve"> się rozwojem poszczególnych jego elementów. Pracują m.in. nad rozwojem części detekcyjnej detektora, jego elektroniki przetwarzającej rejestrowane sygnały oraz przetwarzającej dane. Projektowany jest również sposób, metoda połączenia poszczególnych elementów</w:t>
      </w:r>
      <w:r w:rsidR="00766583">
        <w:t xml:space="preserve"> w jedną całość stanowiącą </w:t>
      </w:r>
      <w:r>
        <w:t xml:space="preserve"> moduł</w:t>
      </w:r>
      <w:r w:rsidR="003C3E6A">
        <w:t xml:space="preserve"> </w:t>
      </w:r>
      <w:r>
        <w:t>(fragment) detektora Focal-E. Pierwsz</w:t>
      </w:r>
      <w:r w:rsidR="00181755">
        <w:t>ą</w:t>
      </w:r>
      <w:r w:rsidR="004B39C1">
        <w:t xml:space="preserve"> koncepcje pokazano na rysunku 1.</w:t>
      </w:r>
    </w:p>
    <w:p w14:paraId="1F4B850C" w14:textId="5B921C2A" w:rsidR="004B39C1" w:rsidRDefault="004B39C1" w:rsidP="006D60D1"/>
    <w:p w14:paraId="02A0054A" w14:textId="0F4F6901" w:rsidR="00BE121C" w:rsidRDefault="00D01146" w:rsidP="00BE121C">
      <w:pPr>
        <w:keepNext/>
      </w:pPr>
      <w:r>
        <w:rPr>
          <w:noProof/>
          <w:lang w:eastAsia="pl-PL"/>
        </w:rPr>
        <mc:AlternateContent>
          <mc:Choice Requires="wps">
            <w:drawing>
              <wp:anchor distT="45720" distB="45720" distL="114300" distR="114300" simplePos="0" relativeHeight="251659264" behindDoc="0" locked="0" layoutInCell="1" allowOverlap="1" wp14:anchorId="43DF5F6F" wp14:editId="37016F6D">
                <wp:simplePos x="0" y="0"/>
                <wp:positionH relativeFrom="column">
                  <wp:posOffset>3929380</wp:posOffset>
                </wp:positionH>
                <wp:positionV relativeFrom="paragraph">
                  <wp:posOffset>355600</wp:posOffset>
                </wp:positionV>
                <wp:extent cx="1400175" cy="1404620"/>
                <wp:effectExtent l="0" t="0" r="9525" b="19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noFill/>
                          <a:miter lim="800000"/>
                          <a:headEnd/>
                          <a:tailEnd/>
                        </a:ln>
                      </wps:spPr>
                      <wps:txbx>
                        <w:txbxContent>
                          <w:p w14:paraId="2F7D52BF" w14:textId="0E71B06B" w:rsidR="00D01146" w:rsidRPr="00D01146" w:rsidRDefault="00D01146">
                            <w:pPr>
                              <w:rPr>
                                <w:sz w:val="28"/>
                                <w:szCs w:val="28"/>
                              </w:rPr>
                            </w:pPr>
                            <w:r w:rsidRPr="00D01146">
                              <w:rPr>
                                <w:sz w:val="28"/>
                                <w:szCs w:val="28"/>
                              </w:rPr>
                              <w:t>Cooling 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5F6F" id="_x0000_t202" coordsize="21600,21600" o:spt="202" path="m,l,21600r21600,l21600,xe">
                <v:stroke joinstyle="miter"/>
                <v:path gradientshapeok="t" o:connecttype="rect"/>
              </v:shapetype>
              <v:shape id="Pole tekstowe 2" o:spid="_x0000_s1026" type="#_x0000_t202" style="position:absolute;margin-left:309.4pt;margin-top:28pt;width:11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" stroked="f">
                <v:textbox style="mso-fit-shape-to-text:t">
                  <w:txbxContent>
                    <w:p w14:paraId="2F7D52BF" w14:textId="0E71B06B" w:rsidR="00D01146" w:rsidRPr="00D01146" w:rsidRDefault="00D01146">
                      <w:pPr>
                        <w:rPr>
                          <w:sz w:val="28"/>
                          <w:szCs w:val="28"/>
                        </w:rPr>
                      </w:pPr>
                      <w:r w:rsidRPr="00D01146">
                        <w:rPr>
                          <w:sz w:val="28"/>
                          <w:szCs w:val="28"/>
                        </w:rPr>
                        <w:t>Cooling Plate</w:t>
                      </w:r>
                    </w:p>
                  </w:txbxContent>
                </v:textbox>
                <w10:wrap type="square"/>
              </v:shape>
            </w:pict>
          </mc:Fallback>
        </mc:AlternateContent>
      </w:r>
      <w:r w:rsidR="006D60D1">
        <w:t xml:space="preserve"> </w:t>
      </w:r>
      <w:r w:rsidR="003C3E6A" w:rsidRPr="003C3E6A">
        <w:rPr>
          <w:noProof/>
          <w:lang w:eastAsia="pl-PL"/>
        </w:rPr>
        <w:drawing>
          <wp:inline distT="0" distB="0" distL="0" distR="0" wp14:anchorId="0448EB9F" wp14:editId="7C83E8A2">
            <wp:extent cx="3572355" cy="2875643"/>
            <wp:effectExtent l="0" t="0" r="9525" b="127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
                    <pic:cNvPicPr>
                      <a:picLocks noChangeAspect="1"/>
                    </pic:cNvPicPr>
                  </pic:nvPicPr>
                  <pic:blipFill>
                    <a:blip r:embed="rId7"/>
                    <a:stretch>
                      <a:fillRect/>
                    </a:stretch>
                  </pic:blipFill>
                  <pic:spPr>
                    <a:xfrm>
                      <a:off x="0" y="0"/>
                      <a:ext cx="3572355" cy="2875643"/>
                    </a:xfrm>
                    <a:prstGeom prst="rect">
                      <a:avLst/>
                    </a:prstGeom>
                  </pic:spPr>
                </pic:pic>
              </a:graphicData>
            </a:graphic>
          </wp:inline>
        </w:drawing>
      </w:r>
    </w:p>
    <w:p w14:paraId="2F3BD735" w14:textId="53B53992" w:rsidR="006D60D1" w:rsidRDefault="00BE121C" w:rsidP="00BE121C">
      <w:pPr>
        <w:pStyle w:val="Legenda"/>
      </w:pPr>
      <w:r>
        <w:t xml:space="preserve">Rysunek </w:t>
      </w:r>
      <w:r w:rsidR="00010EE3">
        <w:fldChar w:fldCharType="begin"/>
      </w:r>
      <w:r w:rsidR="00010EE3">
        <w:instrText xml:space="preserve"> SEQ Rysunek \* ARABIC </w:instrText>
      </w:r>
      <w:r w:rsidR="00010EE3">
        <w:fldChar w:fldCharType="separate"/>
      </w:r>
      <w:r w:rsidR="008072D3">
        <w:rPr>
          <w:noProof/>
        </w:rPr>
        <w:t>1</w:t>
      </w:r>
      <w:r w:rsidR="00010EE3">
        <w:rPr>
          <w:noProof/>
        </w:rPr>
        <w:fldChar w:fldCharType="end"/>
      </w:r>
      <w:r w:rsidR="003C3E6A">
        <w:t xml:space="preserve"> Moduł detektora Focal-E</w:t>
      </w:r>
    </w:p>
    <w:p w14:paraId="7C6E314C" w14:textId="60AB0F0B" w:rsidR="00BE121C" w:rsidRDefault="00BE121C" w:rsidP="005261DB">
      <w:pPr>
        <w:jc w:val="both"/>
      </w:pPr>
      <w:r>
        <w:t xml:space="preserve">Kompletny </w:t>
      </w:r>
      <w:r w:rsidR="003C3E6A">
        <w:t>detektor będzie składał się z 22</w:t>
      </w:r>
      <w:r>
        <w:t xml:space="preserve"> takich modułów. Biorąc pod uwagę wagę jednego modułu</w:t>
      </w:r>
      <w:r w:rsidR="00766583">
        <w:t>,</w:t>
      </w:r>
      <w:r>
        <w:t xml:space="preserve"> któr</w:t>
      </w:r>
      <w:r w:rsidR="007D7F10">
        <w:t>ą</w:t>
      </w:r>
      <w:r w:rsidR="003C3E6A">
        <w:t xml:space="preserve"> szacuje się na </w:t>
      </w:r>
      <w:r w:rsidR="00766583">
        <w:t xml:space="preserve">około </w:t>
      </w:r>
      <w:r w:rsidR="003C3E6A">
        <w:t>56</w:t>
      </w:r>
      <w:r w:rsidR="00766583">
        <w:t xml:space="preserve"> kg należy</w:t>
      </w:r>
      <w:r>
        <w:t xml:space="preserve"> zaprojektować odpowiednią konstrukcję nośna</w:t>
      </w:r>
      <w:r w:rsidR="007D7F10">
        <w:t>,</w:t>
      </w:r>
      <w:r>
        <w:t xml:space="preserve"> </w:t>
      </w:r>
      <w:r w:rsidR="003C3E6A">
        <w:t>pozwalającą</w:t>
      </w:r>
      <w:r>
        <w:t xml:space="preserve"> odciążyć moduł</w:t>
      </w:r>
      <w:r w:rsidR="007D7F10">
        <w:t>y</w:t>
      </w:r>
      <w:r>
        <w:t xml:space="preserve"> ułożone na dole</w:t>
      </w:r>
      <w:r w:rsidR="007D7F10">
        <w:t xml:space="preserve"> detektora</w:t>
      </w:r>
      <w:r>
        <w:t xml:space="preserve"> jak</w:t>
      </w:r>
      <w:r w:rsidR="003C3E6A">
        <w:t>o pierwsze</w:t>
      </w:r>
      <w:r>
        <w:t xml:space="preserve"> i</w:t>
      </w:r>
      <w:r w:rsidR="003C3E6A">
        <w:t xml:space="preserve"> te</w:t>
      </w:r>
      <w:r>
        <w:t xml:space="preserve"> </w:t>
      </w:r>
      <w:r w:rsidR="007D7F10">
        <w:t xml:space="preserve">nieco </w:t>
      </w:r>
      <w:r w:rsidR="003C3E6A">
        <w:t>powyżej. D</w:t>
      </w:r>
      <w:r>
        <w:t>bają</w:t>
      </w:r>
      <w:r w:rsidR="006865D5">
        <w:t xml:space="preserve">c o nie przekroczenie dopuszczalnych </w:t>
      </w:r>
      <w:r w:rsidR="003C3E6A">
        <w:t>naprężeni</w:t>
      </w:r>
      <w:r w:rsidR="006865D5">
        <w:t xml:space="preserve"> i odkształceń dla poszczególnych materiałów użytych do budowy niniejszego detektora</w:t>
      </w:r>
      <w:r w:rsidR="00766583">
        <w:t>,</w:t>
      </w:r>
      <w:r w:rsidR="00181755">
        <w:t xml:space="preserve"> należy zapobiec</w:t>
      </w:r>
      <w:r w:rsidR="003C3E6A">
        <w:t xml:space="preserve"> jego uszkodzeniu</w:t>
      </w:r>
      <w:r w:rsidR="006865D5">
        <w:t>.</w:t>
      </w:r>
      <w:r w:rsidR="00746524">
        <w:t xml:space="preserve"> </w:t>
      </w:r>
      <w:r w:rsidR="00746524">
        <w:t>Miejsce swojego usytuowania będzie musiał dzielić z innymi detektorami, zamienianymi w przerwach pomiędzy dostępnością wiązki dla eksperymentów</w:t>
      </w:r>
      <w:r w:rsidR="00746524">
        <w:t>,</w:t>
      </w:r>
      <w:r w:rsidR="00746524">
        <w:t xml:space="preserve"> dlatego istota optymalnego czasu potrzebnego na montaż i demontaż jest kluczowa.</w:t>
      </w:r>
      <w:r w:rsidR="006865D5">
        <w:t xml:space="preserve"> Drugim istotnym elementem tego zadania jest przygotowanie właściwej i optymalnej procedury montażu detektora. W docelo</w:t>
      </w:r>
      <w:r w:rsidR="00766583">
        <w:t>wym miejsce montażu detektora istnieją</w:t>
      </w:r>
      <w:r w:rsidR="006865D5">
        <w:t xml:space="preserve"> poważne ograniczenia co do ilości miejsca</w:t>
      </w:r>
      <w:r w:rsidR="00766583">
        <w:t>,</w:t>
      </w:r>
      <w:r w:rsidR="006865D5">
        <w:t xml:space="preserve"> które może być </w:t>
      </w:r>
      <w:r w:rsidR="00181755">
        <w:t>wykorzystane</w:t>
      </w:r>
      <w:r w:rsidR="006865D5">
        <w:t xml:space="preserve"> przez detektor</w:t>
      </w:r>
      <w:r w:rsidR="00766583">
        <w:t>. Ponadto</w:t>
      </w:r>
      <w:r w:rsidR="006865D5">
        <w:t xml:space="preserve"> ograniczona jest dostępność do urządzeń transportu bliskiego, które można by wykorzystać </w:t>
      </w:r>
      <w:r w:rsidR="00766583">
        <w:t>do montażu urządzenia mając na uwadze</w:t>
      </w:r>
      <w:r w:rsidR="006865D5">
        <w:t xml:space="preserve"> masę modułów detektora. Dlatego</w:t>
      </w:r>
      <w:r w:rsidR="00396F3F">
        <w:t xml:space="preserve"> kluczowe jest zaprojektowanie konstrukcji nośnej</w:t>
      </w:r>
      <w:r w:rsidR="00ED65D0">
        <w:t xml:space="preserve"> oraz </w:t>
      </w:r>
      <w:r w:rsidR="00396F3F">
        <w:t xml:space="preserve">sposobu montażu, w sposób optymalny pod względem łatwości składania i rozkładania </w:t>
      </w:r>
      <w:r w:rsidR="00766583">
        <w:t xml:space="preserve">detektora </w:t>
      </w:r>
      <w:r w:rsidR="00181755">
        <w:t xml:space="preserve">jako </w:t>
      </w:r>
      <w:r w:rsidR="00396F3F">
        <w:t xml:space="preserve">bezpośredni wpływ na </w:t>
      </w:r>
      <w:r w:rsidR="00766583">
        <w:t xml:space="preserve">potrzebny </w:t>
      </w:r>
      <w:r w:rsidR="00396F3F">
        <w:t xml:space="preserve">czas montażu. </w:t>
      </w:r>
      <w:r w:rsidR="004D1CC2">
        <w:t>Detektor będzie umieszczony na linii wiązki w projekcie  ALICE w CERN. Dodatkowo należy pamiętać o masie poszczególnych elementów oraz ich delikatności. Wszystkie te aspekty implikują istotną rolę dla kontroli jakości</w:t>
      </w:r>
      <w:r w:rsidR="00766583">
        <w:t>,</w:t>
      </w:r>
      <w:r w:rsidR="004D1CC2">
        <w:t xml:space="preserve"> która </w:t>
      </w:r>
      <w:r w:rsidR="00766583">
        <w:t xml:space="preserve">będąc </w:t>
      </w:r>
      <w:r w:rsidR="004D1CC2">
        <w:t xml:space="preserve">tylko na wysokim poziomie zapewni wysokie prawdopodobieństwo właściwego funkcjonowanie detektora w </w:t>
      </w:r>
      <w:r w:rsidR="004D1CC2">
        <w:lastRenderedPageBreak/>
        <w:t xml:space="preserve">trakcie prowadzenia badań naukowych. Należy zwrócić uwagę, że </w:t>
      </w:r>
      <w:r w:rsidR="00F74F68">
        <w:t xml:space="preserve">dostarczanej </w:t>
      </w:r>
      <w:r w:rsidR="004D1CC2">
        <w:t>wiązki</w:t>
      </w:r>
      <w:r w:rsidR="00F74F68">
        <w:t xml:space="preserve"> do prowadzenia badań</w:t>
      </w:r>
      <w:r w:rsidR="004D1CC2">
        <w:t xml:space="preserve"> nie da się wyłączyć w dowolnym czasie. Wobec tego niewłaściwie funkcjonujący detektor powoduje utratę czasu i tym samy opóźnienie w prowadzeniu badań. </w:t>
      </w:r>
    </w:p>
    <w:p w14:paraId="67A4185A" w14:textId="38D5310A" w:rsidR="00590482" w:rsidRDefault="00F74F68" w:rsidP="005261DB">
      <w:pPr>
        <w:jc w:val="both"/>
      </w:pPr>
      <w:r>
        <w:tab/>
        <w:t>Projekt układu chłodzenia dla detektora Focal</w:t>
      </w:r>
      <w:r w:rsidR="000D286F">
        <w:t>-e jest bardzo mocno skorelowany</w:t>
      </w:r>
      <w:r>
        <w:t xml:space="preserve"> z pierwszym zadaniem. Ograniczona ilość miejsca na montaż detektora </w:t>
      </w:r>
      <w:r w:rsidR="00CB5A12">
        <w:t>wymaga</w:t>
      </w:r>
      <w:r>
        <w:t xml:space="preserve"> by połączyć konstrukcję nośną z układem </w:t>
      </w:r>
      <w:r w:rsidR="00766583">
        <w:t>c</w:t>
      </w:r>
      <w:r w:rsidR="00181755">
        <w:t>hłodzenia dla detektora, systemem</w:t>
      </w:r>
      <w:r w:rsidR="00766583">
        <w:t xml:space="preserve"> </w:t>
      </w:r>
      <w:r>
        <w:t xml:space="preserve">rurociągów służących do dostarczani czynnika chłodzącego do płyt </w:t>
      </w:r>
      <w:r w:rsidR="00181755">
        <w:t xml:space="preserve">i </w:t>
      </w:r>
      <w:r>
        <w:t>odbierających energię cieplną od poszczególnych elementów detektora. Pierwsz</w:t>
      </w:r>
      <w:r w:rsidR="004D6E97">
        <w:t>e</w:t>
      </w:r>
      <w:r>
        <w:t xml:space="preserve"> przybliżenie </w:t>
      </w:r>
      <w:r w:rsidR="004D6E97">
        <w:t xml:space="preserve">takiej płyty </w:t>
      </w:r>
      <w:r w:rsidR="00766583">
        <w:t>pokazano na rysunku 1</w:t>
      </w:r>
      <w:r>
        <w:t>.</w:t>
      </w:r>
    </w:p>
    <w:p w14:paraId="3367BB28" w14:textId="544C3723" w:rsidR="004D6E97" w:rsidRDefault="00CB5A12" w:rsidP="004D6E97">
      <w:pPr>
        <w:keepNext/>
      </w:pPr>
      <w:r w:rsidRPr="00CB5A12">
        <w:rPr>
          <w:noProof/>
          <w:lang w:eastAsia="pl-PL"/>
        </w:rPr>
        <w:drawing>
          <wp:inline distT="0" distB="0" distL="0" distR="0" wp14:anchorId="08A00DD9" wp14:editId="70880291">
            <wp:extent cx="1712549" cy="1398151"/>
            <wp:effectExtent l="152400" t="209550" r="0" b="20256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pic:cNvPicPr>
                      <a:picLocks noChangeAspect="1"/>
                    </pic:cNvPicPr>
                  </pic:nvPicPr>
                  <pic:blipFill rotWithShape="1">
                    <a:blip r:embed="rId8">
                      <a:clrChange>
                        <a:clrFrom>
                          <a:srgbClr val="FFFFFF"/>
                        </a:clrFrom>
                        <a:clrTo>
                          <a:srgbClr val="FFFFFF">
                            <a:alpha val="0"/>
                          </a:srgbClr>
                        </a:clrTo>
                      </a:clrChange>
                    </a:blip>
                    <a:srcRect l="770" t="4390"/>
                    <a:stretch/>
                  </pic:blipFill>
                  <pic:spPr>
                    <a:xfrm rot="20716860">
                      <a:off x="0" y="0"/>
                      <a:ext cx="1724161" cy="1407631"/>
                    </a:xfrm>
                    <a:prstGeom prst="rect">
                      <a:avLst/>
                    </a:prstGeom>
                  </pic:spPr>
                </pic:pic>
              </a:graphicData>
            </a:graphic>
          </wp:inline>
        </w:drawing>
      </w:r>
      <w:r w:rsidRPr="00CB5A12">
        <w:rPr>
          <w:noProof/>
          <w:lang w:eastAsia="pl-PL"/>
        </w:rPr>
        <w:drawing>
          <wp:inline distT="0" distB="0" distL="0" distR="0" wp14:anchorId="1AC84E02" wp14:editId="254AEBCD">
            <wp:extent cx="571500" cy="1902698"/>
            <wp:effectExtent l="0" t="0" r="0" b="254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3"/>
                    <pic:cNvPicPr>
                      <a:picLocks noChangeAspect="1"/>
                    </pic:cNvPicPr>
                  </pic:nvPicPr>
                  <pic:blipFill rotWithShape="1">
                    <a:blip r:embed="rId9"/>
                    <a:srcRect r="2523"/>
                    <a:stretch/>
                  </pic:blipFill>
                  <pic:spPr>
                    <a:xfrm>
                      <a:off x="0" y="0"/>
                      <a:ext cx="592256" cy="1971802"/>
                    </a:xfrm>
                    <a:prstGeom prst="rect">
                      <a:avLst/>
                    </a:prstGeom>
                  </pic:spPr>
                </pic:pic>
              </a:graphicData>
            </a:graphic>
          </wp:inline>
        </w:drawing>
      </w:r>
      <w:r w:rsidR="00D420C4">
        <w:t xml:space="preserve">             </w:t>
      </w:r>
      <w:r w:rsidR="00D420C4" w:rsidRPr="00D420C4">
        <w:rPr>
          <w:noProof/>
          <w:lang w:eastAsia="pl-PL"/>
        </w:rPr>
        <w:drawing>
          <wp:inline distT="0" distB="0" distL="0" distR="0" wp14:anchorId="4EB2A16F" wp14:editId="1B631DE5">
            <wp:extent cx="2066925" cy="1856924"/>
            <wp:effectExtent l="0" t="0" r="0"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1"/>
                    <pic:cNvPicPr>
                      <a:picLocks noChangeAspect="1"/>
                    </pic:cNvPicPr>
                  </pic:nvPicPr>
                  <pic:blipFill rotWithShape="1">
                    <a:blip r:embed="rId10">
                      <a:clrChange>
                        <a:clrFrom>
                          <a:srgbClr val="FFFFFF"/>
                        </a:clrFrom>
                        <a:clrTo>
                          <a:srgbClr val="FFFFFF">
                            <a:alpha val="0"/>
                          </a:srgbClr>
                        </a:clrTo>
                      </a:clrChange>
                    </a:blip>
                    <a:srcRect l="2084" t="3439"/>
                    <a:stretch/>
                  </pic:blipFill>
                  <pic:spPr>
                    <a:xfrm>
                      <a:off x="0" y="0"/>
                      <a:ext cx="2076767" cy="1865766"/>
                    </a:xfrm>
                    <a:prstGeom prst="rect">
                      <a:avLst/>
                    </a:prstGeom>
                  </pic:spPr>
                </pic:pic>
              </a:graphicData>
            </a:graphic>
          </wp:inline>
        </w:drawing>
      </w:r>
    </w:p>
    <w:p w14:paraId="075682D8" w14:textId="5DEB7B2B" w:rsidR="00F74F68" w:rsidRDefault="004D6E97" w:rsidP="004D6E97">
      <w:pPr>
        <w:pStyle w:val="Legenda"/>
      </w:pPr>
      <w:r>
        <w:t xml:space="preserve">Rysunek </w:t>
      </w:r>
      <w:r w:rsidR="00010EE3">
        <w:fldChar w:fldCharType="begin"/>
      </w:r>
      <w:r w:rsidR="00010EE3">
        <w:instrText xml:space="preserve"> SEQ Rysunek \* ARABIC </w:instrText>
      </w:r>
      <w:r w:rsidR="00010EE3">
        <w:fldChar w:fldCharType="separate"/>
      </w:r>
      <w:r w:rsidR="008072D3">
        <w:rPr>
          <w:noProof/>
        </w:rPr>
        <w:t>2</w:t>
      </w:r>
      <w:r w:rsidR="00010EE3">
        <w:rPr>
          <w:noProof/>
        </w:rPr>
        <w:fldChar w:fldCharType="end"/>
      </w:r>
      <w:r>
        <w:t xml:space="preserve"> </w:t>
      </w:r>
      <w:r w:rsidR="00461DD9">
        <w:t>Wstępna symulacja płyty chłodzącej d</w:t>
      </w:r>
      <w:r>
        <w:t>etektor</w:t>
      </w:r>
      <w:r w:rsidR="00461DD9">
        <w:t>a</w:t>
      </w:r>
      <w:r>
        <w:t xml:space="preserve"> focal-e</w:t>
      </w:r>
      <w:r w:rsidR="00461DD9">
        <w:t xml:space="preserve"> po lewej</w:t>
      </w:r>
      <w:r w:rsidR="00D03064">
        <w:t>, model modułu</w:t>
      </w:r>
      <w:r w:rsidR="00461DD9">
        <w:t xml:space="preserve"> wykorzystywany w analizie MES</w:t>
      </w:r>
    </w:p>
    <w:p w14:paraId="3498A4CF" w14:textId="24CEBD25" w:rsidR="008072D3" w:rsidRDefault="00826400" w:rsidP="005261DB">
      <w:pPr>
        <w:jc w:val="both"/>
      </w:pPr>
      <w:r>
        <w:t>Wstępne</w:t>
      </w:r>
      <w:r w:rsidR="00F8124A">
        <w:t xml:space="preserve"> analizy pokazały</w:t>
      </w:r>
      <w:r w:rsidR="00766583">
        <w:t xml:space="preserve"> (rysunek 2)</w:t>
      </w:r>
      <w:r w:rsidR="005E7FED">
        <w:t>,</w:t>
      </w:r>
      <w:r w:rsidR="00F8124A">
        <w:t xml:space="preserve"> </w:t>
      </w:r>
      <w:r>
        <w:t>że propozycja umieszczenia rurki miedzianej wygiętej w kształt „U” nie daje optymalnego rozwiązania dla</w:t>
      </w:r>
      <w:r w:rsidR="00CB5A12">
        <w:t xml:space="preserve"> odprowadzania ciepła. W</w:t>
      </w:r>
      <w:r>
        <w:t xml:space="preserve"> omawianym procesie przekazywania ciepła </w:t>
      </w:r>
      <w:r w:rsidR="00C72A72">
        <w:t xml:space="preserve">współczynnik przenikania </w:t>
      </w:r>
      <w:r w:rsidR="00F2410A">
        <w:t xml:space="preserve">ciepła </w:t>
      </w:r>
      <w:r w:rsidR="00CB5A12">
        <w:t>jest wypadkowym</w:t>
      </w:r>
      <w:r w:rsidR="00F2410A">
        <w:t xml:space="preserve"> </w:t>
      </w:r>
      <w:r w:rsidR="00CB5A12">
        <w:t>współczynników przewodzenia, współczynników</w:t>
      </w:r>
      <w:r w:rsidR="005E7FED">
        <w:t xml:space="preserve"> wnikania ciepła co ma swoje odzwierciedlenie w zagadnieniu</w:t>
      </w:r>
      <w:r w:rsidR="00F2410A">
        <w:t xml:space="preserve"> </w:t>
      </w:r>
      <w:r>
        <w:t>zapewnienia właściwego kontaktu pomiędzy aluminium a rurką miedzianą</w:t>
      </w:r>
      <w:r w:rsidR="005E7FED">
        <w:t xml:space="preserve">. </w:t>
      </w:r>
      <w:r w:rsidR="00CB5A12">
        <w:t>Zapewnienie kontaktu to dość złożone zagadnienie</w:t>
      </w:r>
      <w:r w:rsidR="005E7FED">
        <w:t>. W</w:t>
      </w:r>
      <w:r w:rsidR="007B40F0">
        <w:t xml:space="preserve"> ukła</w:t>
      </w:r>
      <w:r w:rsidR="00181755">
        <w:t>dach chłodzenia z ograniczonym przepływów oraz ustaloną temperaturą</w:t>
      </w:r>
      <w:r w:rsidR="007B40F0">
        <w:t xml:space="preserve"> począt</w:t>
      </w:r>
      <w:r w:rsidR="00181755">
        <w:t>kową</w:t>
      </w:r>
      <w:r w:rsidR="007B40F0">
        <w:t xml:space="preserve"> czynnika chłodzącego</w:t>
      </w:r>
      <w:r w:rsidR="005E7FED">
        <w:t xml:space="preserve"> odgrywa szczególną rolę</w:t>
      </w:r>
      <w:r w:rsidR="00181755">
        <w:t>,</w:t>
      </w:r>
      <w:r w:rsidR="005E7FED">
        <w:t xml:space="preserve"> gdyż zły kontakt powoduje znaczne pogorszenie efektywności układu chłodzenia</w:t>
      </w:r>
      <w:r w:rsidR="00181755">
        <w:t xml:space="preserve">. </w:t>
      </w:r>
      <w:r w:rsidR="005E7FED">
        <w:t>Ponieważ</w:t>
      </w:r>
      <w:r w:rsidR="00181755">
        <w:t>,</w:t>
      </w:r>
      <w:r w:rsidR="005E7FED">
        <w:t xml:space="preserve"> ze wstępnych analiz</w:t>
      </w:r>
      <w:r w:rsidR="007B40F0">
        <w:t xml:space="preserve"> </w:t>
      </w:r>
      <w:r w:rsidR="00181755">
        <w:t>można wnioskować</w:t>
      </w:r>
      <w:r w:rsidR="005E7FED">
        <w:t xml:space="preserve">, </w:t>
      </w:r>
      <w:r w:rsidR="007B40F0">
        <w:t xml:space="preserve">że kształt „U” dla </w:t>
      </w:r>
      <w:r w:rsidR="005E7FED">
        <w:t>przepływu</w:t>
      </w:r>
      <w:r w:rsidR="007B40F0">
        <w:t xml:space="preserve"> czynnika chłodzącego przez płytę będzie niewystarczający by zapewnić opt</w:t>
      </w:r>
      <w:r w:rsidR="00181755">
        <w:t>ymalne chłodzenie dlatego należy zaprojektować z wykorzystaniem</w:t>
      </w:r>
      <w:r w:rsidR="007B40F0">
        <w:t xml:space="preserve"> </w:t>
      </w:r>
      <w:r w:rsidR="001F20A3">
        <w:t>symulacji</w:t>
      </w:r>
      <w:r w:rsidR="00863798">
        <w:t xml:space="preserve"> inne rozwiązanie, o znaczenie</w:t>
      </w:r>
      <w:r w:rsidR="007B40F0">
        <w:t xml:space="preserve"> zmodyfikowanej </w:t>
      </w:r>
      <w:r w:rsidR="00042248">
        <w:t>ścieżce</w:t>
      </w:r>
      <w:r w:rsidR="001F20A3">
        <w:t xml:space="preserve"> przepływu. To implikuje</w:t>
      </w:r>
      <w:r w:rsidR="007B40F0">
        <w:t xml:space="preserve"> duże utrudnienia w dopasowaniu kształtu rury miedzianej do kształtu rowka w płycie oraz pokrywie zamykającej</w:t>
      </w:r>
      <w:r w:rsidR="00863798">
        <w:t xml:space="preserve"> płyty chłodzącej</w:t>
      </w:r>
      <w:r w:rsidR="001F20A3">
        <w:t xml:space="preserve"> od góry</w:t>
      </w:r>
      <w:r w:rsidR="00042248">
        <w:t>.</w:t>
      </w:r>
      <w:r w:rsidR="007B40F0">
        <w:t xml:space="preserve"> </w:t>
      </w:r>
      <w:r w:rsidR="001F20A3">
        <w:t>Zaletą</w:t>
      </w:r>
      <w:r w:rsidR="007B40F0">
        <w:t xml:space="preserve"> </w:t>
      </w:r>
      <w:r w:rsidR="00863798">
        <w:t xml:space="preserve">przedstawionej </w:t>
      </w:r>
      <w:r w:rsidR="007B40F0">
        <w:t>propozycji</w:t>
      </w:r>
      <w:r w:rsidR="001F20A3">
        <w:t xml:space="preserve"> jest całkowita eliminacja</w:t>
      </w:r>
      <w:r w:rsidR="00F2410A">
        <w:t xml:space="preserve"> rur</w:t>
      </w:r>
      <w:r w:rsidR="001F20A3">
        <w:t>e</w:t>
      </w:r>
      <w:r w:rsidR="00F2410A">
        <w:t>k</w:t>
      </w:r>
      <w:r w:rsidR="001F20A3">
        <w:t xml:space="preserve"> miedzianych</w:t>
      </w:r>
      <w:r w:rsidR="00F2410A">
        <w:t>. Stosując odpowiednia tech</w:t>
      </w:r>
      <w:r w:rsidR="000D286F">
        <w:t>nikę klejenia oraz uszczelnienia</w:t>
      </w:r>
      <w:r w:rsidR="00F2410A">
        <w:t xml:space="preserve">, </w:t>
      </w:r>
      <w:r w:rsidR="000D286F">
        <w:t xml:space="preserve">inżynierowie z IFJ PAN proponują </w:t>
      </w:r>
      <w:bookmarkStart w:id="0" w:name="_GoBack"/>
      <w:bookmarkEnd w:id="0"/>
      <w:r w:rsidR="00F2410A">
        <w:t xml:space="preserve"> poprawić efektywność systemu chłodzenia eliminując konieczność </w:t>
      </w:r>
      <w:r w:rsidR="00863798">
        <w:t>zapewnienia</w:t>
      </w:r>
      <w:r w:rsidR="00F2410A">
        <w:t xml:space="preserve"> kontaktu</w:t>
      </w:r>
      <w:r w:rsidR="00863798">
        <w:t xml:space="preserve"> </w:t>
      </w:r>
      <w:r w:rsidR="00F2410A">
        <w:t xml:space="preserve">(miedź-aluminium). Technika ta </w:t>
      </w:r>
      <w:r w:rsidR="00863798">
        <w:t>pozwoli</w:t>
      </w:r>
      <w:r w:rsidR="00F2410A">
        <w:t xml:space="preserve"> na dowolne kształtowanie kanału w płycie </w:t>
      </w:r>
      <w:r w:rsidR="00863798">
        <w:t>aluminiowej</w:t>
      </w:r>
      <w:r w:rsidR="00F2410A">
        <w:t xml:space="preserve"> dla czynnika chłodzącego. Sam kształt kanału dla czynnika chłodzącego zostanie zaprojektowany i zasymulowany za pomocą metody MES przy użyciu oprogramowania ANSYS. Symulacje </w:t>
      </w:r>
      <w:r w:rsidR="00863798">
        <w:t>wykażą</w:t>
      </w:r>
      <w:r w:rsidR="00F2410A">
        <w:t xml:space="preserve"> optymalny </w:t>
      </w:r>
      <w:r w:rsidR="00863798">
        <w:t>kształt</w:t>
      </w:r>
      <w:r w:rsidR="00F2410A">
        <w:t xml:space="preserve"> rowka w płycie</w:t>
      </w:r>
      <w:r w:rsidR="00863798">
        <w:t>,</w:t>
      </w:r>
      <w:r w:rsidR="00F2410A">
        <w:t xml:space="preserve"> który następnie zostanie wykonany za pomocą maszyny CNC. </w:t>
      </w:r>
      <w:r w:rsidR="00863798">
        <w:t>Przeprowadzone</w:t>
      </w:r>
      <w:r w:rsidR="00F2410A">
        <w:t xml:space="preserve"> symulacje </w:t>
      </w:r>
      <w:r w:rsidR="001F20A3">
        <w:t>odpowiedzą</w:t>
      </w:r>
      <w:r w:rsidR="00863798">
        <w:t xml:space="preserve"> </w:t>
      </w:r>
      <w:r w:rsidR="00F2410A">
        <w:t>ró</w:t>
      </w:r>
      <w:r w:rsidR="008072D3">
        <w:t>w</w:t>
      </w:r>
      <w:r w:rsidR="00F2410A">
        <w:t xml:space="preserve">nież </w:t>
      </w:r>
      <w:r w:rsidR="001F20A3">
        <w:t xml:space="preserve">na pytanie </w:t>
      </w:r>
      <w:r w:rsidR="00F2410A">
        <w:t>w jaki sposób rozprowadzić system chłodzenia dla całego detektora.</w:t>
      </w:r>
      <w:r w:rsidR="008072D3">
        <w:t xml:space="preserve"> </w:t>
      </w:r>
      <w:r w:rsidR="008F50CA">
        <w:t>Przykładowy</w:t>
      </w:r>
      <w:r w:rsidR="008072D3">
        <w:t xml:space="preserve"> rozkła</w:t>
      </w:r>
      <w:r w:rsidR="008F50CA">
        <w:t>d</w:t>
      </w:r>
      <w:r w:rsidR="008072D3">
        <w:t xml:space="preserve"> </w:t>
      </w:r>
      <w:r w:rsidR="001F20A3">
        <w:t xml:space="preserve">temperatur w symetrycznej połówce detektora </w:t>
      </w:r>
      <w:r w:rsidR="008072D3">
        <w:t xml:space="preserve">pokazano na rysunku 3. </w:t>
      </w:r>
      <w:r w:rsidR="00F2410A">
        <w:t xml:space="preserve"> </w:t>
      </w:r>
    </w:p>
    <w:p w14:paraId="7D503C7F" w14:textId="3EF50258" w:rsidR="008072D3" w:rsidRDefault="00CB5A12" w:rsidP="008072D3">
      <w:pPr>
        <w:keepNext/>
      </w:pPr>
      <w:r w:rsidRPr="00CB5A12">
        <w:rPr>
          <w:noProof/>
          <w:lang w:eastAsia="pl-PL"/>
        </w:rPr>
        <w:lastRenderedPageBreak/>
        <w:drawing>
          <wp:inline distT="0" distB="0" distL="0" distR="0" wp14:anchorId="5867B2A6" wp14:editId="59ECECF1">
            <wp:extent cx="1445869" cy="2571750"/>
            <wp:effectExtent l="0" t="0" r="2540"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5"/>
                    <pic:cNvPicPr>
                      <a:picLocks noChangeAspect="1"/>
                    </pic:cNvPicPr>
                  </pic:nvPicPr>
                  <pic:blipFill>
                    <a:blip r:embed="rId11"/>
                    <a:stretch>
                      <a:fillRect/>
                    </a:stretch>
                  </pic:blipFill>
                  <pic:spPr>
                    <a:xfrm>
                      <a:off x="0" y="0"/>
                      <a:ext cx="1454229" cy="2586619"/>
                    </a:xfrm>
                    <a:prstGeom prst="rect">
                      <a:avLst/>
                    </a:prstGeom>
                  </pic:spPr>
                </pic:pic>
              </a:graphicData>
            </a:graphic>
          </wp:inline>
        </w:drawing>
      </w:r>
    </w:p>
    <w:p w14:paraId="64CAD171" w14:textId="07403711" w:rsidR="008072D3" w:rsidRDefault="008072D3" w:rsidP="008072D3">
      <w:pPr>
        <w:pStyle w:val="Legenda"/>
      </w:pPr>
      <w:r>
        <w:t xml:space="preserve">Rysunek </w:t>
      </w:r>
      <w:fldSimple w:instr=" SEQ Rysunek \* ARABIC ">
        <w:r>
          <w:rPr>
            <w:noProof/>
          </w:rPr>
          <w:t>3</w:t>
        </w:r>
      </w:fldSimple>
      <w:r>
        <w:t xml:space="preserve"> Detektor</w:t>
      </w:r>
      <w:r w:rsidR="00461DD9">
        <w:t xml:space="preserve"> focal-e.</w:t>
      </w:r>
      <w:r>
        <w:t xml:space="preserve">. </w:t>
      </w:r>
      <w:r w:rsidR="00461DD9">
        <w:t>Rozkład</w:t>
      </w:r>
      <w:r>
        <w:t xml:space="preserve"> temp</w:t>
      </w:r>
      <w:r w:rsidR="00461DD9">
        <w:t>eratur w jednej symetrycznej części detektora.</w:t>
      </w:r>
    </w:p>
    <w:p w14:paraId="03F154B6" w14:textId="059D430C" w:rsidR="008072D3" w:rsidRPr="008072D3" w:rsidRDefault="008072D3" w:rsidP="005956EB">
      <w:pPr>
        <w:jc w:val="both"/>
      </w:pPr>
      <w:r>
        <w:t>Z pierwszych symulacji wynika konieczność poszukania optymalnego podziału na sekcje</w:t>
      </w:r>
      <w:r w:rsidR="00D573EB">
        <w:t>,</w:t>
      </w:r>
      <w:r>
        <w:t xml:space="preserve"> które będą chłodzone oddzielnie. W przypadku błędnego podziału może okazać</w:t>
      </w:r>
      <w:r w:rsidR="00D573EB">
        <w:t xml:space="preserve"> się,</w:t>
      </w:r>
      <w:r>
        <w:t xml:space="preserve"> że część modułów detektora będzie chłodzona niewłaściwie lub może dojść do całkowitego zatrzymania odbioru ciepłą od poszczególnych elementów detektora. Takie działanie będzie miało zły wpływ na prace samego detektora tym samym zaburzy proces prowadzenie badań. Dlatego inżynierowie z IFJ PAN podejmując się tych zadań proszą </w:t>
      </w:r>
      <w:r w:rsidR="008F50CA">
        <w:t>również</w:t>
      </w:r>
      <w:r>
        <w:t xml:space="preserve"> o fundusze na pokrycie aparatury potrzebnej zarówno do wykonania montażu układu chłodzenia jak również urządzenia </w:t>
      </w:r>
      <w:r w:rsidR="00C00E26">
        <w:t>chłodzącego</w:t>
      </w:r>
      <w:r>
        <w:t xml:space="preserve"> </w:t>
      </w:r>
      <w:r w:rsidR="00C00E26">
        <w:t>(</w:t>
      </w:r>
      <w:r>
        <w:t>chillera</w:t>
      </w:r>
      <w:r w:rsidR="00C00E26">
        <w:t>)</w:t>
      </w:r>
      <w:r>
        <w:t xml:space="preserve"> pozwalającego na sprawdzenie szczelności </w:t>
      </w:r>
      <w:r w:rsidR="00AC1BD9">
        <w:t xml:space="preserve">układu </w:t>
      </w:r>
      <w:r w:rsidR="00CA613D">
        <w:t xml:space="preserve">chłodzącego </w:t>
      </w:r>
      <w:r>
        <w:t xml:space="preserve">oraz </w:t>
      </w:r>
      <w:r w:rsidR="00616977">
        <w:t>jego właściwe funkcjonowanie</w:t>
      </w:r>
      <w:r w:rsidR="00AC1BD9">
        <w:t xml:space="preserve"> </w:t>
      </w:r>
      <w:r w:rsidR="00C00E26">
        <w:t>i</w:t>
      </w:r>
      <w:r w:rsidR="00D573EB">
        <w:t xml:space="preserve"> potwierdzenie uzyskania </w:t>
      </w:r>
      <w:r w:rsidR="00616977">
        <w:t>optymalnego, projektowanego</w:t>
      </w:r>
      <w:r w:rsidR="00D573EB">
        <w:t xml:space="preserve"> chłodzenie co jest bardzo i</w:t>
      </w:r>
      <w:r w:rsidR="006E431B">
        <w:t>stotne przed wysłaniem i zamontowaniem detektora w CERN</w:t>
      </w:r>
      <w:r w:rsidR="00AC1BD9">
        <w:t>.</w:t>
      </w:r>
      <w:r w:rsidR="001D23C4">
        <w:t xml:space="preserve"> Do montażu układu chłodzenia </w:t>
      </w:r>
      <w:r w:rsidR="00616977">
        <w:t>należy</w:t>
      </w:r>
      <w:r w:rsidR="001D23C4">
        <w:t xml:space="preserve"> skorzystać z technologii VCR firmy Swagelok. Są to specjalistyczne przyłącza pozwalające na wielorazowy montaż i demontaż bez utraty jakości połączenia i zagrożenia wyciekami. Wymagana jest tylko wymiana uszczelki. To pozwoli zachować wysoką jakość i pewność co do szczelności układu. </w:t>
      </w:r>
      <w:r w:rsidR="00616977">
        <w:t>Symulacje</w:t>
      </w:r>
      <w:r w:rsidR="00F04C06">
        <w:t xml:space="preserve"> dokładnie wykażą</w:t>
      </w:r>
      <w:r w:rsidR="000061AA">
        <w:t xml:space="preserve"> ile sekcji jest potrzebnych</w:t>
      </w:r>
      <w:r w:rsidR="001D23C4">
        <w:t xml:space="preserve"> ale z </w:t>
      </w:r>
      <w:r w:rsidR="00616977">
        <w:t>dużym prawdopodobieństwem można</w:t>
      </w:r>
      <w:r w:rsidR="001D23C4">
        <w:t xml:space="preserve"> powiedzieć, że będzie kilka sekcji chłodzących przyłączanych osobno z wykorzystaniem odpowiednich przyłączy VCR. Same </w:t>
      </w:r>
      <w:r w:rsidR="00616977">
        <w:t xml:space="preserve">przyłącza VCR </w:t>
      </w:r>
      <w:r w:rsidR="001D23C4">
        <w:t xml:space="preserve">łączy się z rurociągiem właściwym za pomocą technologii spawalniczych, w tym wypadku do zachowania odpowiedniej precyzji i jakości </w:t>
      </w:r>
      <w:r w:rsidR="005956EB">
        <w:t>będzie to spawanie metodą orbitalna. Przy małych średnicach rur i ograniczonym dostępie</w:t>
      </w:r>
      <w:r w:rsidR="00616977">
        <w:t xml:space="preserve"> do detektora w miejscu docelowym należy założyć, że</w:t>
      </w:r>
      <w:r w:rsidR="005956EB">
        <w:t xml:space="preserve"> w zasadzie jest to jedyna technologii dająca możliwości montażowo/demontażowe o wielokrotnym zastosowaniu przy jednoczesnym zachowaniu wysokiej j</w:t>
      </w:r>
      <w:r w:rsidR="00616977">
        <w:t>akości połączeń. Dlatego wnosimy</w:t>
      </w:r>
      <w:r w:rsidR="005956EB">
        <w:t xml:space="preserve"> o zgodę na zakup aparatury pozwalającej na wykonanie takich połączeń. Pozwoli to na wykonanie zadania</w:t>
      </w:r>
      <w:r w:rsidR="00616977">
        <w:t xml:space="preserve"> z należytą starannością przy zachowaniu odpowiedzialności na bezpiecznym poziomie.</w:t>
      </w:r>
      <w:r w:rsidR="005956EB">
        <w:t xml:space="preserve"> </w:t>
      </w:r>
      <w:r w:rsidR="00616977">
        <w:t>Należy również podkreślić że wykonanie proponowanych prac przez zespół IFJ PAN</w:t>
      </w:r>
      <w:r w:rsidR="005956EB">
        <w:t xml:space="preserve"> znacząco podniesie kwalifikacje kadry wykonującej projekt i wzbogaci możliwości inżynierów IFJ PAN do prezentacji i wykorzystania zdobytych kompetencji w innych późniejszych projektach.</w:t>
      </w:r>
      <w:r w:rsidR="001D23C4">
        <w:t xml:space="preserve">  </w:t>
      </w:r>
    </w:p>
    <w:p w14:paraId="1D3E4D22" w14:textId="7A77E64B" w:rsidR="004D6E97" w:rsidRPr="004D6E97" w:rsidRDefault="00F2410A" w:rsidP="004D6E97">
      <w:r>
        <w:t xml:space="preserve">  </w:t>
      </w:r>
      <w:r w:rsidR="00826400">
        <w:t xml:space="preserve"> </w:t>
      </w:r>
    </w:p>
    <w:p w14:paraId="2FED59A4" w14:textId="77777777" w:rsidR="004D6E97" w:rsidRDefault="004D6E97" w:rsidP="00BE121C"/>
    <w:p w14:paraId="4A41CCBA" w14:textId="77777777" w:rsidR="00590482" w:rsidRPr="00BE121C" w:rsidRDefault="00590482" w:rsidP="00BE121C"/>
    <w:sectPr w:rsidR="00590482" w:rsidRPr="00BE12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5F71E" w14:textId="77777777" w:rsidR="00010EE3" w:rsidRDefault="00010EE3" w:rsidP="00EF521E">
      <w:pPr>
        <w:spacing w:after="0" w:line="240" w:lineRule="auto"/>
      </w:pPr>
      <w:r>
        <w:separator/>
      </w:r>
    </w:p>
  </w:endnote>
  <w:endnote w:type="continuationSeparator" w:id="0">
    <w:p w14:paraId="65D289C7" w14:textId="77777777" w:rsidR="00010EE3" w:rsidRDefault="00010EE3" w:rsidP="00EF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6B66" w14:textId="77777777" w:rsidR="00010EE3" w:rsidRDefault="00010EE3" w:rsidP="00EF521E">
      <w:pPr>
        <w:spacing w:after="0" w:line="240" w:lineRule="auto"/>
      </w:pPr>
      <w:r>
        <w:separator/>
      </w:r>
    </w:p>
  </w:footnote>
  <w:footnote w:type="continuationSeparator" w:id="0">
    <w:p w14:paraId="4B969DEC" w14:textId="77777777" w:rsidR="00010EE3" w:rsidRDefault="00010EE3" w:rsidP="00EF5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3C2C"/>
    <w:multiLevelType w:val="hybridMultilevel"/>
    <w:tmpl w:val="9E7CA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1E"/>
    <w:rsid w:val="000061AA"/>
    <w:rsid w:val="00010EE3"/>
    <w:rsid w:val="00042248"/>
    <w:rsid w:val="000D286F"/>
    <w:rsid w:val="00165CCB"/>
    <w:rsid w:val="00181755"/>
    <w:rsid w:val="001D23C4"/>
    <w:rsid w:val="001F20A3"/>
    <w:rsid w:val="00396F3F"/>
    <w:rsid w:val="003A516F"/>
    <w:rsid w:val="003C3E6A"/>
    <w:rsid w:val="00461DD9"/>
    <w:rsid w:val="004B39C1"/>
    <w:rsid w:val="004D1CC2"/>
    <w:rsid w:val="004D6E97"/>
    <w:rsid w:val="005261DB"/>
    <w:rsid w:val="00590482"/>
    <w:rsid w:val="005956EB"/>
    <w:rsid w:val="005E3631"/>
    <w:rsid w:val="005E7FED"/>
    <w:rsid w:val="005F4497"/>
    <w:rsid w:val="00616977"/>
    <w:rsid w:val="00633C35"/>
    <w:rsid w:val="006865D5"/>
    <w:rsid w:val="006D60D1"/>
    <w:rsid w:val="006E431B"/>
    <w:rsid w:val="00746524"/>
    <w:rsid w:val="00766583"/>
    <w:rsid w:val="007B40F0"/>
    <w:rsid w:val="007D7F10"/>
    <w:rsid w:val="008072D3"/>
    <w:rsid w:val="00826400"/>
    <w:rsid w:val="00863798"/>
    <w:rsid w:val="008F50CA"/>
    <w:rsid w:val="00AC1BD9"/>
    <w:rsid w:val="00AD3870"/>
    <w:rsid w:val="00BE121C"/>
    <w:rsid w:val="00C00E26"/>
    <w:rsid w:val="00C72A72"/>
    <w:rsid w:val="00CA613D"/>
    <w:rsid w:val="00CB5A12"/>
    <w:rsid w:val="00D01146"/>
    <w:rsid w:val="00D03064"/>
    <w:rsid w:val="00D420C4"/>
    <w:rsid w:val="00D573EB"/>
    <w:rsid w:val="00ED65D0"/>
    <w:rsid w:val="00EF3928"/>
    <w:rsid w:val="00EF521E"/>
    <w:rsid w:val="00F04C06"/>
    <w:rsid w:val="00F2410A"/>
    <w:rsid w:val="00F74C9D"/>
    <w:rsid w:val="00F74F68"/>
    <w:rsid w:val="00F81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D5DC"/>
  <w15:chartTrackingRefBased/>
  <w15:docId w15:val="{2FA738A0-CCE1-4188-AA4D-7801ACB1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2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21E"/>
  </w:style>
  <w:style w:type="paragraph" w:styleId="Stopka">
    <w:name w:val="footer"/>
    <w:basedOn w:val="Normalny"/>
    <w:link w:val="StopkaZnak"/>
    <w:uiPriority w:val="99"/>
    <w:unhideWhenUsed/>
    <w:rsid w:val="00EF5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21E"/>
  </w:style>
  <w:style w:type="paragraph" w:styleId="Akapitzlist">
    <w:name w:val="List Paragraph"/>
    <w:basedOn w:val="Normalny"/>
    <w:uiPriority w:val="34"/>
    <w:qFormat/>
    <w:rsid w:val="00EF521E"/>
    <w:pPr>
      <w:ind w:left="720"/>
      <w:contextualSpacing/>
    </w:pPr>
  </w:style>
  <w:style w:type="paragraph" w:styleId="Legenda">
    <w:name w:val="caption"/>
    <w:basedOn w:val="Normalny"/>
    <w:next w:val="Normalny"/>
    <w:uiPriority w:val="35"/>
    <w:unhideWhenUsed/>
    <w:qFormat/>
    <w:rsid w:val="00BE121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3</Pages>
  <Words>1088</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IFJ PAN</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Świerblewski</dc:creator>
  <cp:keywords/>
  <dc:description/>
  <cp:lastModifiedBy>Jacek Swierblewski</cp:lastModifiedBy>
  <cp:revision>34</cp:revision>
  <dcterms:created xsi:type="dcterms:W3CDTF">2022-02-10T12:24:00Z</dcterms:created>
  <dcterms:modified xsi:type="dcterms:W3CDTF">2022-02-15T07:54:00Z</dcterms:modified>
</cp:coreProperties>
</file>