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89A98" w14:textId="248787C2" w:rsidR="000D7C41" w:rsidRPr="000D7C41" w:rsidRDefault="00D833B6" w:rsidP="000D7C41">
      <w:pPr>
        <w:spacing w:after="200" w:line="276" w:lineRule="auto"/>
        <w:ind w:firstLine="482"/>
        <w:jc w:val="center"/>
        <w:rPr>
          <w:rFonts w:asciiTheme="minorHAnsi" w:hAnsiTheme="minorHAnsi" w:cstheme="minorHAnsi"/>
          <w:b/>
          <w:sz w:val="28"/>
        </w:rPr>
      </w:pPr>
      <w:r w:rsidRPr="00D833B6">
        <w:rPr>
          <w:rFonts w:asciiTheme="minorHAnsi" w:hAnsiTheme="minorHAnsi" w:cstheme="minorHAnsi"/>
          <w:b/>
          <w:sz w:val="28"/>
        </w:rPr>
        <w:t>Transfer parameters in Mediterranean ecosystems</w:t>
      </w:r>
    </w:p>
    <w:p w14:paraId="2265D77A" w14:textId="7E6FEC86" w:rsidR="00502CF7" w:rsidRPr="00D833B6" w:rsidRDefault="00DB186B" w:rsidP="00DB186B">
      <w:pPr>
        <w:spacing w:before="187"/>
        <w:ind w:firstLine="475"/>
        <w:jc w:val="center"/>
        <w:rPr>
          <w:rFonts w:asciiTheme="minorHAnsi" w:eastAsia="Times New Roman" w:hAnsiTheme="minorHAnsi" w:cstheme="minorHAnsi"/>
          <w:b/>
          <w:color w:val="000000" w:themeColor="text1"/>
          <w:sz w:val="22"/>
          <w:szCs w:val="22"/>
        </w:rPr>
      </w:pPr>
      <w:r w:rsidRPr="00D833B6">
        <w:rPr>
          <w:rFonts w:asciiTheme="minorHAnsi" w:eastAsia="Times New Roman" w:hAnsiTheme="minorHAnsi" w:cstheme="minorHAnsi"/>
          <w:b/>
          <w:color w:val="000000" w:themeColor="text1"/>
          <w:sz w:val="22"/>
          <w:szCs w:val="22"/>
        </w:rPr>
        <w:t>*J. Guillén</w:t>
      </w:r>
    </w:p>
    <w:p w14:paraId="380819B8" w14:textId="12316E0F" w:rsidR="00DB186B" w:rsidRPr="007908D5" w:rsidRDefault="00DB186B" w:rsidP="00DB186B">
      <w:pPr>
        <w:spacing w:before="240"/>
        <w:ind w:firstLine="475"/>
        <w:jc w:val="center"/>
        <w:rPr>
          <w:sz w:val="22"/>
        </w:rPr>
      </w:pPr>
      <w:r w:rsidRPr="00DB186B">
        <w:rPr>
          <w:rFonts w:asciiTheme="minorHAnsi" w:eastAsia="Times New Roman" w:hAnsiTheme="minorHAnsi" w:cstheme="minorHAnsi"/>
          <w:i/>
          <w:iCs/>
          <w:color w:val="000000" w:themeColor="text1"/>
          <w:sz w:val="20"/>
          <w:szCs w:val="20"/>
        </w:rPr>
        <w:t>LARUEX</w:t>
      </w:r>
      <w:r>
        <w:rPr>
          <w:rFonts w:asciiTheme="minorHAnsi" w:eastAsia="Times New Roman" w:hAnsiTheme="minorHAnsi" w:cstheme="minorHAnsi"/>
          <w:i/>
          <w:iCs/>
          <w:color w:val="000000" w:themeColor="text1"/>
          <w:sz w:val="20"/>
          <w:szCs w:val="20"/>
        </w:rPr>
        <w:t>, Dpt. Applied Physics, Fac. Veterinary Sciences, University of Extremadura, Avda. Universidad, s/n, 10003, Cáceres, Spain</w:t>
      </w:r>
    </w:p>
    <w:p w14:paraId="29CF7CBD" w14:textId="48ED9594" w:rsidR="00502CF7" w:rsidRPr="007908D5" w:rsidRDefault="00502CF7" w:rsidP="007908D5">
      <w:pPr>
        <w:ind w:firstLine="475"/>
        <w:jc w:val="center"/>
        <w:rPr>
          <w:sz w:val="22"/>
        </w:rPr>
      </w:pPr>
    </w:p>
    <w:p w14:paraId="17F130C9" w14:textId="2BADD3ED" w:rsidR="00502CF7" w:rsidRPr="000B320E" w:rsidRDefault="00502CF7" w:rsidP="00502CF7">
      <w:pPr>
        <w:spacing w:before="240"/>
        <w:ind w:firstLine="475"/>
        <w:jc w:val="center"/>
        <w:rPr>
          <w:rFonts w:asciiTheme="minorHAnsi" w:hAnsiTheme="minorHAnsi" w:cstheme="minorHAnsi"/>
          <w:sz w:val="20"/>
        </w:rPr>
      </w:pPr>
      <w:r w:rsidRPr="000B320E">
        <w:rPr>
          <w:rFonts w:asciiTheme="minorHAnsi" w:eastAsia="Times New Roman" w:hAnsiTheme="minorHAnsi" w:cstheme="minorHAnsi"/>
          <w:color w:val="000000" w:themeColor="text1"/>
          <w:sz w:val="20"/>
        </w:rPr>
        <w:t>*</w:t>
      </w:r>
      <w:r w:rsidR="00AF5AC0" w:rsidRPr="000B320E">
        <w:rPr>
          <w:rFonts w:asciiTheme="minorHAnsi" w:hAnsiTheme="minorHAnsi" w:cstheme="minorHAnsi"/>
          <w:sz w:val="22"/>
        </w:rPr>
        <w:t xml:space="preserve"> </w:t>
      </w:r>
      <w:r w:rsidR="00AF5AC0" w:rsidRPr="000B320E">
        <w:rPr>
          <w:rFonts w:asciiTheme="minorHAnsi" w:eastAsia="Times New Roman" w:hAnsiTheme="minorHAnsi" w:cstheme="minorHAnsi"/>
          <w:i/>
          <w:color w:val="000000" w:themeColor="text1"/>
          <w:sz w:val="20"/>
        </w:rPr>
        <w:t>e-mail</w:t>
      </w:r>
      <w:r w:rsidRPr="000B320E">
        <w:rPr>
          <w:rFonts w:asciiTheme="minorHAnsi" w:eastAsia="Times New Roman" w:hAnsiTheme="minorHAnsi" w:cstheme="minorHAnsi"/>
          <w:i/>
          <w:color w:val="000000" w:themeColor="text1"/>
          <w:sz w:val="20"/>
        </w:rPr>
        <w:t xml:space="preserve">: </w:t>
      </w:r>
      <w:r w:rsidR="00DB186B">
        <w:rPr>
          <w:rFonts w:asciiTheme="minorHAnsi" w:eastAsia="Times New Roman" w:hAnsiTheme="minorHAnsi" w:cstheme="minorHAnsi"/>
          <w:i/>
          <w:color w:val="000000" w:themeColor="text1"/>
          <w:sz w:val="20"/>
        </w:rPr>
        <w:t>fguillen</w:t>
      </w:r>
      <w:r w:rsidRPr="000B320E">
        <w:rPr>
          <w:rFonts w:asciiTheme="minorHAnsi" w:eastAsia="Times New Roman" w:hAnsiTheme="minorHAnsi" w:cstheme="minorHAnsi"/>
          <w:i/>
          <w:color w:val="000000" w:themeColor="text1"/>
          <w:sz w:val="20"/>
        </w:rPr>
        <w:t>@</w:t>
      </w:r>
      <w:r w:rsidR="00DB186B">
        <w:rPr>
          <w:rFonts w:asciiTheme="minorHAnsi" w:eastAsia="Times New Roman" w:hAnsiTheme="minorHAnsi" w:cstheme="minorHAnsi"/>
          <w:i/>
          <w:color w:val="000000" w:themeColor="text1"/>
          <w:sz w:val="20"/>
        </w:rPr>
        <w:t>gmail.com</w:t>
      </w:r>
      <w:r w:rsidR="000B320E" w:rsidRPr="000B320E">
        <w:rPr>
          <w:rFonts w:asciiTheme="minorHAnsi" w:eastAsia="Times New Roman" w:hAnsiTheme="minorHAnsi" w:cstheme="minorHAnsi"/>
          <w:i/>
          <w:color w:val="000000" w:themeColor="text1"/>
          <w:sz w:val="20"/>
        </w:rPr>
        <w:t xml:space="preserve"> </w:t>
      </w:r>
      <w:r w:rsidRPr="000B320E">
        <w:rPr>
          <w:rFonts w:asciiTheme="minorHAnsi" w:eastAsia="Times New Roman" w:hAnsiTheme="minorHAnsi" w:cstheme="minorHAnsi"/>
          <w:i/>
          <w:color w:val="000000" w:themeColor="text1"/>
          <w:sz w:val="20"/>
        </w:rPr>
        <w:t>corresponding/presenting author</w:t>
      </w:r>
    </w:p>
    <w:p w14:paraId="1AE9457F" w14:textId="77777777" w:rsidR="007908D5" w:rsidRDefault="007908D5" w:rsidP="00502CF7">
      <w:pPr>
        <w:spacing w:before="240"/>
        <w:ind w:firstLine="475"/>
        <w:rPr>
          <w:rFonts w:eastAsia="Times New Roman"/>
          <w:color w:val="000000" w:themeColor="text1"/>
        </w:rPr>
      </w:pPr>
    </w:p>
    <w:p w14:paraId="2FECD4E7" w14:textId="2D93211C" w:rsidR="00BA23DD" w:rsidRDefault="00D833B6" w:rsidP="00BA23DD">
      <w:pPr>
        <w:ind w:firstLine="0"/>
        <w:rPr>
          <w:rFonts w:asciiTheme="minorHAnsi" w:hAnsiTheme="minorHAnsi" w:cstheme="minorHAnsi"/>
          <w:sz w:val="22"/>
          <w:lang w:val="en-GB"/>
        </w:rPr>
      </w:pPr>
      <w:r>
        <w:rPr>
          <w:rFonts w:asciiTheme="minorHAnsi" w:hAnsiTheme="minorHAnsi" w:cstheme="minorHAnsi"/>
          <w:sz w:val="22"/>
          <w:lang w:val="en-GB"/>
        </w:rPr>
        <w:t>Transfer parameters are key variables that play a significant role in the development of mathematical models</w:t>
      </w:r>
      <w:r w:rsidR="00566BB0">
        <w:rPr>
          <w:rFonts w:asciiTheme="minorHAnsi" w:hAnsiTheme="minorHAnsi" w:cstheme="minorHAnsi"/>
          <w:sz w:val="22"/>
          <w:lang w:val="en-GB"/>
        </w:rPr>
        <w:t xml:space="preserve"> for the transfer of radionuclides in the environment, which are essential in the management of radiological events and emergencies</w:t>
      </w:r>
      <w:r w:rsidR="0014548D">
        <w:rPr>
          <w:rFonts w:asciiTheme="minorHAnsi" w:hAnsiTheme="minorHAnsi" w:cstheme="minorHAnsi"/>
          <w:sz w:val="22"/>
          <w:lang w:val="en-GB"/>
        </w:rPr>
        <w:t>.</w:t>
      </w:r>
      <w:r w:rsidR="00566BB0">
        <w:rPr>
          <w:rFonts w:asciiTheme="minorHAnsi" w:hAnsiTheme="minorHAnsi" w:cstheme="minorHAnsi"/>
          <w:sz w:val="22"/>
          <w:lang w:val="en-GB"/>
        </w:rPr>
        <w:t xml:space="preserve"> These parameters are usually defined as the ratio between activity concentrations in the receptor compartment (plant, tissue, animal, etc.) and in the media (soil, water, …). This simple concept i</w:t>
      </w:r>
      <w:r w:rsidR="000C7266">
        <w:rPr>
          <w:rFonts w:asciiTheme="minorHAnsi" w:hAnsiTheme="minorHAnsi" w:cstheme="minorHAnsi"/>
          <w:sz w:val="22"/>
          <w:lang w:val="en-GB"/>
        </w:rPr>
        <w:t>n appearance, present some unexpected complexities and difficulties, there is no universal agreement on nomenclature or the definition of the extent of media</w:t>
      </w:r>
      <w:r w:rsidR="001F55CB">
        <w:rPr>
          <w:rFonts w:asciiTheme="minorHAnsi" w:hAnsiTheme="minorHAnsi" w:cstheme="minorHAnsi"/>
          <w:sz w:val="22"/>
          <w:lang w:val="en-GB"/>
        </w:rPr>
        <w:t xml:space="preserve"> to be considered</w:t>
      </w:r>
      <w:r w:rsidR="000C7266">
        <w:rPr>
          <w:rFonts w:asciiTheme="minorHAnsi" w:hAnsiTheme="minorHAnsi" w:cstheme="minorHAnsi"/>
          <w:sz w:val="22"/>
          <w:lang w:val="en-GB"/>
        </w:rPr>
        <w:t xml:space="preserve">, i.e. soil. </w:t>
      </w:r>
      <w:r w:rsidR="001F55CB">
        <w:rPr>
          <w:rFonts w:asciiTheme="minorHAnsi" w:hAnsiTheme="minorHAnsi" w:cstheme="minorHAnsi"/>
          <w:sz w:val="22"/>
          <w:lang w:val="en-GB"/>
        </w:rPr>
        <w:t>Additionally, transfer parameters are highly dependent of the environmental and climatic conditions, which can be observed in the huge variability of their values, up to seven orders of magnitude for some radionuclides. International compilations of transfer parameters also present a geographical bias, reporting data mainly from temperate ecosystems. There is a certain lack of data for Mediterranean climate areas, which present great variation over the year in temperature or precipitation, among others. In this work, comparison between transfer parameter data</w:t>
      </w:r>
      <w:r w:rsidR="00534592">
        <w:rPr>
          <w:rFonts w:asciiTheme="minorHAnsi" w:hAnsiTheme="minorHAnsi" w:cstheme="minorHAnsi"/>
          <w:sz w:val="22"/>
          <w:lang w:val="en-GB"/>
        </w:rPr>
        <w:t xml:space="preserve"> reported</w:t>
      </w:r>
      <w:r w:rsidR="001F55CB">
        <w:rPr>
          <w:rFonts w:asciiTheme="minorHAnsi" w:hAnsiTheme="minorHAnsi" w:cstheme="minorHAnsi"/>
          <w:sz w:val="22"/>
          <w:lang w:val="en-GB"/>
        </w:rPr>
        <w:t xml:space="preserve"> from Mediterranean ecosystems and temperate ones will be carried out.</w:t>
      </w:r>
    </w:p>
    <w:p w14:paraId="6733B6F6" w14:textId="77777777" w:rsidR="00BA23DD" w:rsidRDefault="00BA23DD" w:rsidP="00BA23DD">
      <w:pPr>
        <w:ind w:firstLine="0"/>
        <w:rPr>
          <w:rFonts w:asciiTheme="minorHAnsi" w:hAnsiTheme="minorHAnsi" w:cstheme="minorHAnsi"/>
          <w:sz w:val="22"/>
          <w:lang w:val="en-GB"/>
        </w:rPr>
      </w:pPr>
    </w:p>
    <w:p w14:paraId="00C1BBF4" w14:textId="64947F84" w:rsidR="00BA23DD" w:rsidRPr="00EA0B37" w:rsidRDefault="00BA23DD" w:rsidP="00BA23DD">
      <w:pPr>
        <w:ind w:firstLine="0"/>
        <w:rPr>
          <w:rFonts w:asciiTheme="minorHAnsi" w:hAnsiTheme="minorHAnsi" w:cstheme="minorHAnsi"/>
          <w:sz w:val="22"/>
          <w:lang w:val="es-ES"/>
        </w:rPr>
      </w:pPr>
      <w:r w:rsidRPr="00EA0B37">
        <w:rPr>
          <w:rFonts w:asciiTheme="minorHAnsi" w:hAnsiTheme="minorHAnsi" w:cstheme="minorHAnsi"/>
          <w:sz w:val="22"/>
          <w:lang w:val="es-ES"/>
        </w:rPr>
        <w:t>Acknowledgements</w:t>
      </w:r>
    </w:p>
    <w:p w14:paraId="56E2BD3E" w14:textId="77777777" w:rsidR="00D833B6" w:rsidRPr="00D833B6" w:rsidRDefault="00BA23DD" w:rsidP="00D833B6">
      <w:pPr>
        <w:ind w:firstLine="0"/>
        <w:rPr>
          <w:rFonts w:asciiTheme="minorHAnsi" w:hAnsiTheme="minorHAnsi" w:cstheme="minorHAnsi"/>
          <w:sz w:val="22"/>
          <w:lang w:val="es-ES"/>
        </w:rPr>
      </w:pPr>
      <w:r w:rsidRPr="00BA23DD">
        <w:rPr>
          <w:rFonts w:asciiTheme="minorHAnsi" w:hAnsiTheme="minorHAnsi" w:cstheme="minorHAnsi"/>
          <w:sz w:val="22"/>
          <w:lang w:val="es-ES"/>
        </w:rPr>
        <w:t>This study was</w:t>
      </w:r>
      <w:r w:rsidR="00D833B6">
        <w:rPr>
          <w:rFonts w:asciiTheme="minorHAnsi" w:hAnsiTheme="minorHAnsi" w:cstheme="minorHAnsi"/>
          <w:sz w:val="22"/>
          <w:lang w:val="es-ES"/>
        </w:rPr>
        <w:t xml:space="preserve"> partially</w:t>
      </w:r>
      <w:r w:rsidRPr="00BA23DD">
        <w:rPr>
          <w:rFonts w:asciiTheme="minorHAnsi" w:hAnsiTheme="minorHAnsi" w:cstheme="minorHAnsi"/>
          <w:sz w:val="22"/>
          <w:lang w:val="es-ES"/>
        </w:rPr>
        <w:t xml:space="preserve"> funded by the </w:t>
      </w:r>
      <w:r w:rsidR="00D833B6">
        <w:rPr>
          <w:rFonts w:asciiTheme="minorHAnsi" w:hAnsiTheme="minorHAnsi" w:cstheme="minorHAnsi"/>
          <w:sz w:val="22"/>
          <w:lang w:val="es-ES"/>
        </w:rPr>
        <w:t xml:space="preserve">agreement between </w:t>
      </w:r>
      <w:r w:rsidRPr="00BA23DD">
        <w:rPr>
          <w:rFonts w:asciiTheme="minorHAnsi" w:hAnsiTheme="minorHAnsi" w:cstheme="minorHAnsi"/>
          <w:sz w:val="22"/>
          <w:lang w:val="es-ES"/>
        </w:rPr>
        <w:t xml:space="preserve">Consejería de </w:t>
      </w:r>
      <w:r w:rsidR="00D833B6" w:rsidRPr="00D833B6">
        <w:rPr>
          <w:rFonts w:asciiTheme="minorHAnsi" w:hAnsiTheme="minorHAnsi" w:cstheme="minorHAnsi"/>
          <w:sz w:val="22"/>
          <w:lang w:val="es-ES"/>
        </w:rPr>
        <w:t>Agricultura, Ganadería y Desarrollo Sostenible de la Junta de Extremadura</w:t>
      </w:r>
      <w:r w:rsidR="00D833B6">
        <w:rPr>
          <w:rFonts w:asciiTheme="minorHAnsi" w:hAnsiTheme="minorHAnsi" w:cstheme="minorHAnsi"/>
          <w:sz w:val="22"/>
          <w:lang w:val="es-ES"/>
        </w:rPr>
        <w:t xml:space="preserve"> and the </w:t>
      </w:r>
      <w:r w:rsidR="00D833B6" w:rsidRPr="00D833B6">
        <w:rPr>
          <w:rFonts w:asciiTheme="minorHAnsi" w:hAnsiTheme="minorHAnsi" w:cstheme="minorHAnsi"/>
          <w:sz w:val="22"/>
          <w:lang w:val="es-ES"/>
        </w:rPr>
        <w:t>Universi</w:t>
      </w:r>
      <w:r w:rsidR="00D833B6">
        <w:rPr>
          <w:rFonts w:asciiTheme="minorHAnsi" w:hAnsiTheme="minorHAnsi" w:cstheme="minorHAnsi"/>
          <w:sz w:val="22"/>
          <w:lang w:val="es-ES"/>
        </w:rPr>
        <w:t xml:space="preserve">ty of </w:t>
      </w:r>
      <w:r w:rsidR="00D833B6" w:rsidRPr="00D833B6">
        <w:rPr>
          <w:rFonts w:asciiTheme="minorHAnsi" w:hAnsiTheme="minorHAnsi" w:cstheme="minorHAnsi"/>
          <w:sz w:val="22"/>
          <w:lang w:val="es-ES"/>
        </w:rPr>
        <w:t xml:space="preserve"> Extremadura</w:t>
      </w:r>
      <w:r w:rsidR="00D833B6">
        <w:rPr>
          <w:rFonts w:asciiTheme="minorHAnsi" w:hAnsiTheme="minorHAnsi" w:cstheme="minorHAnsi"/>
          <w:sz w:val="22"/>
          <w:lang w:val="es-ES"/>
        </w:rPr>
        <w:t xml:space="preserve"> “</w:t>
      </w:r>
      <w:r w:rsidR="00D833B6" w:rsidRPr="00D833B6">
        <w:rPr>
          <w:rFonts w:asciiTheme="minorHAnsi" w:hAnsiTheme="minorHAnsi" w:cstheme="minorHAnsi"/>
          <w:sz w:val="22"/>
          <w:lang w:val="es-ES"/>
        </w:rPr>
        <w:t>Realización de</w:t>
      </w:r>
    </w:p>
    <w:p w14:paraId="1BC385C4" w14:textId="66CF19AD" w:rsidR="00BA23DD" w:rsidRPr="00BA23DD" w:rsidRDefault="00D833B6" w:rsidP="00D833B6">
      <w:pPr>
        <w:ind w:firstLine="0"/>
        <w:rPr>
          <w:rFonts w:asciiTheme="minorHAnsi" w:hAnsiTheme="minorHAnsi" w:cstheme="minorHAnsi"/>
          <w:sz w:val="22"/>
          <w:lang w:val="es-ES"/>
        </w:rPr>
      </w:pPr>
      <w:r w:rsidRPr="00D833B6">
        <w:rPr>
          <w:rFonts w:asciiTheme="minorHAnsi" w:hAnsiTheme="minorHAnsi" w:cstheme="minorHAnsi"/>
          <w:sz w:val="22"/>
          <w:lang w:val="es-ES"/>
        </w:rPr>
        <w:t>actividades relativas a la protección radiológica ambiental, a la vigilancia de</w:t>
      </w:r>
      <w:r>
        <w:rPr>
          <w:rFonts w:asciiTheme="minorHAnsi" w:hAnsiTheme="minorHAnsi" w:cstheme="minorHAnsi"/>
          <w:sz w:val="22"/>
          <w:lang w:val="es-ES"/>
        </w:rPr>
        <w:t xml:space="preserve"> </w:t>
      </w:r>
      <w:r w:rsidRPr="00D833B6">
        <w:rPr>
          <w:rFonts w:asciiTheme="minorHAnsi" w:hAnsiTheme="minorHAnsi" w:cstheme="minorHAnsi"/>
          <w:sz w:val="22"/>
          <w:lang w:val="es-ES"/>
        </w:rPr>
        <w:t>las emisiones industriales y al mantenimiento de la red de medición de calidad</w:t>
      </w:r>
      <w:r>
        <w:rPr>
          <w:rFonts w:asciiTheme="minorHAnsi" w:hAnsiTheme="minorHAnsi" w:cstheme="minorHAnsi"/>
          <w:sz w:val="22"/>
          <w:lang w:val="es-ES"/>
        </w:rPr>
        <w:t xml:space="preserve"> </w:t>
      </w:r>
      <w:r w:rsidRPr="00D833B6">
        <w:rPr>
          <w:rFonts w:asciiTheme="minorHAnsi" w:hAnsiTheme="minorHAnsi" w:cstheme="minorHAnsi"/>
          <w:sz w:val="22"/>
          <w:lang w:val="es-ES"/>
        </w:rPr>
        <w:t>del cielo nocturno y contaminación lumínica en Extremadura. Anualidades</w:t>
      </w:r>
      <w:r>
        <w:rPr>
          <w:rFonts w:asciiTheme="minorHAnsi" w:hAnsiTheme="minorHAnsi" w:cstheme="minorHAnsi"/>
          <w:sz w:val="22"/>
          <w:lang w:val="es-ES"/>
        </w:rPr>
        <w:t xml:space="preserve"> </w:t>
      </w:r>
      <w:r w:rsidRPr="00D833B6">
        <w:rPr>
          <w:rFonts w:asciiTheme="minorHAnsi" w:hAnsiTheme="minorHAnsi" w:cstheme="minorHAnsi"/>
          <w:sz w:val="22"/>
          <w:lang w:val="es-ES"/>
        </w:rPr>
        <w:t>2024-2027</w:t>
      </w:r>
      <w:r>
        <w:rPr>
          <w:rFonts w:asciiTheme="minorHAnsi" w:hAnsiTheme="minorHAnsi" w:cstheme="minorHAnsi"/>
          <w:sz w:val="22"/>
          <w:lang w:val="es-ES"/>
        </w:rPr>
        <w:t>”</w:t>
      </w:r>
      <w:r w:rsidR="00BA23DD" w:rsidRPr="00BA23DD">
        <w:rPr>
          <w:rFonts w:asciiTheme="minorHAnsi" w:hAnsiTheme="minorHAnsi" w:cstheme="minorHAnsi"/>
          <w:sz w:val="22"/>
          <w:lang w:val="es-ES"/>
        </w:rPr>
        <w:t>.</w:t>
      </w:r>
    </w:p>
    <w:sectPr w:rsidR="00BA23DD" w:rsidRPr="00BA23DD" w:rsidSect="007908D5">
      <w:pgSz w:w="11906" w:h="16838"/>
      <w:pgMar w:top="1417" w:right="1417" w:bottom="1417"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79C58" w14:textId="77777777" w:rsidR="00F839F3" w:rsidRDefault="00F839F3" w:rsidP="007908D5">
      <w:r>
        <w:separator/>
      </w:r>
    </w:p>
  </w:endnote>
  <w:endnote w:type="continuationSeparator" w:id="0">
    <w:p w14:paraId="29D50BFA" w14:textId="77777777" w:rsidR="00F839F3" w:rsidRDefault="00F839F3" w:rsidP="0079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C340A" w14:textId="77777777" w:rsidR="00F839F3" w:rsidRDefault="00F839F3" w:rsidP="007908D5">
      <w:r>
        <w:separator/>
      </w:r>
    </w:p>
  </w:footnote>
  <w:footnote w:type="continuationSeparator" w:id="0">
    <w:p w14:paraId="3ADDE082" w14:textId="77777777" w:rsidR="00F839F3" w:rsidRDefault="00F839F3" w:rsidP="00790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F7"/>
    <w:rsid w:val="00033BD2"/>
    <w:rsid w:val="000A60D3"/>
    <w:rsid w:val="000B320E"/>
    <w:rsid w:val="000C7266"/>
    <w:rsid w:val="000D7C41"/>
    <w:rsid w:val="00140684"/>
    <w:rsid w:val="0014548D"/>
    <w:rsid w:val="001F55CB"/>
    <w:rsid w:val="003C2E1B"/>
    <w:rsid w:val="003D19B4"/>
    <w:rsid w:val="003F50EA"/>
    <w:rsid w:val="004C60EC"/>
    <w:rsid w:val="004E2C7A"/>
    <w:rsid w:val="00502CF7"/>
    <w:rsid w:val="00526DB3"/>
    <w:rsid w:val="00534592"/>
    <w:rsid w:val="005464C7"/>
    <w:rsid w:val="00555D7C"/>
    <w:rsid w:val="00566BB0"/>
    <w:rsid w:val="007908D5"/>
    <w:rsid w:val="00793CE7"/>
    <w:rsid w:val="00A1200F"/>
    <w:rsid w:val="00A14BEA"/>
    <w:rsid w:val="00AF5AC0"/>
    <w:rsid w:val="00BA23DD"/>
    <w:rsid w:val="00C310AF"/>
    <w:rsid w:val="00C70627"/>
    <w:rsid w:val="00CB2FBD"/>
    <w:rsid w:val="00D833B6"/>
    <w:rsid w:val="00D90748"/>
    <w:rsid w:val="00DB186B"/>
    <w:rsid w:val="00EA0B37"/>
    <w:rsid w:val="00F24662"/>
    <w:rsid w:val="00F839F3"/>
    <w:rsid w:val="00FF0CB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ECCEF"/>
  <w15:chartTrackingRefBased/>
  <w15:docId w15:val="{D705D28F-8FF4-4722-97E3-A86459D1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CF7"/>
    <w:pPr>
      <w:widowControl w:val="0"/>
      <w:spacing w:after="0" w:line="240" w:lineRule="auto"/>
      <w:ind w:firstLine="480"/>
      <w:jc w:val="both"/>
    </w:pPr>
    <w:rPr>
      <w:rFonts w:ascii="Times New Roman" w:eastAsia="MS Mincho" w:hAnsi="Times New Roman" w:cs="Times New Roman"/>
      <w:kern w:val="2"/>
      <w:sz w:val="24"/>
      <w:szCs w:val="24"/>
      <w:lang w:val="en-US" w:eastAsia="ja-JP"/>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502CF7"/>
    <w:rPr>
      <w:color w:val="0563C1"/>
      <w:u w:val="single"/>
    </w:rPr>
  </w:style>
  <w:style w:type="paragraph" w:styleId="Encabezado">
    <w:name w:val="header"/>
    <w:basedOn w:val="Normal"/>
    <w:link w:val="EncabezadoCar"/>
    <w:uiPriority w:val="99"/>
    <w:unhideWhenUsed/>
    <w:rsid w:val="007908D5"/>
    <w:pPr>
      <w:tabs>
        <w:tab w:val="center" w:pos="4536"/>
        <w:tab w:val="right" w:pos="9072"/>
      </w:tabs>
    </w:pPr>
  </w:style>
  <w:style w:type="character" w:customStyle="1" w:styleId="EncabezadoCar">
    <w:name w:val="Encabezado Car"/>
    <w:basedOn w:val="Fuentedeprrafopredeter"/>
    <w:link w:val="Encabezado"/>
    <w:uiPriority w:val="99"/>
    <w:rsid w:val="007908D5"/>
    <w:rPr>
      <w:rFonts w:ascii="Times New Roman" w:eastAsia="MS Mincho" w:hAnsi="Times New Roman" w:cs="Times New Roman"/>
      <w:kern w:val="2"/>
      <w:sz w:val="24"/>
      <w:szCs w:val="24"/>
      <w:lang w:val="en-US" w:eastAsia="ja-JP"/>
      <w14:ligatures w14:val="none"/>
    </w:rPr>
  </w:style>
  <w:style w:type="paragraph" w:styleId="Piedepgina">
    <w:name w:val="footer"/>
    <w:basedOn w:val="Normal"/>
    <w:link w:val="PiedepginaCar"/>
    <w:uiPriority w:val="99"/>
    <w:unhideWhenUsed/>
    <w:rsid w:val="007908D5"/>
    <w:pPr>
      <w:tabs>
        <w:tab w:val="center" w:pos="4536"/>
        <w:tab w:val="right" w:pos="9072"/>
      </w:tabs>
    </w:pPr>
  </w:style>
  <w:style w:type="character" w:customStyle="1" w:styleId="PiedepginaCar">
    <w:name w:val="Pie de página Car"/>
    <w:basedOn w:val="Fuentedeprrafopredeter"/>
    <w:link w:val="Piedepgina"/>
    <w:uiPriority w:val="99"/>
    <w:rsid w:val="007908D5"/>
    <w:rPr>
      <w:rFonts w:ascii="Times New Roman" w:eastAsia="MS Mincho" w:hAnsi="Times New Roman" w:cs="Times New Roman"/>
      <w:kern w:val="2"/>
      <w:sz w:val="24"/>
      <w:szCs w:val="24"/>
      <w:lang w:val="en-US" w:eastAsia="ja-JP"/>
      <w14:ligatures w14:val="none"/>
    </w:rPr>
  </w:style>
  <w:style w:type="paragraph" w:styleId="Sinespaciado">
    <w:name w:val="No Spacing"/>
    <w:uiPriority w:val="1"/>
    <w:qFormat/>
    <w:rsid w:val="000D7C41"/>
    <w:pPr>
      <w:widowControl w:val="0"/>
      <w:spacing w:after="0" w:line="240" w:lineRule="auto"/>
      <w:ind w:firstLine="480"/>
      <w:jc w:val="both"/>
    </w:pPr>
    <w:rPr>
      <w:rFonts w:ascii="Times New Roman" w:eastAsia="MS Mincho" w:hAnsi="Times New Roman" w:cs="Times New Roman"/>
      <w:kern w:val="2"/>
      <w:sz w:val="24"/>
      <w:szCs w:val="24"/>
      <w:lang w:val="en-US" w:eastAsia="ja-JP"/>
      <w14:ligatures w14:val="none"/>
    </w:rPr>
  </w:style>
  <w:style w:type="character" w:styleId="Mencinsinresolver">
    <w:name w:val="Unresolved Mention"/>
    <w:basedOn w:val="Fuentedeprrafopredeter"/>
    <w:uiPriority w:val="99"/>
    <w:semiHidden/>
    <w:unhideWhenUsed/>
    <w:rsid w:val="00A12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917289">
      <w:bodyDiv w:val="1"/>
      <w:marLeft w:val="0"/>
      <w:marRight w:val="0"/>
      <w:marTop w:val="0"/>
      <w:marBottom w:val="0"/>
      <w:divBdr>
        <w:top w:val="none" w:sz="0" w:space="0" w:color="auto"/>
        <w:left w:val="none" w:sz="0" w:space="0" w:color="auto"/>
        <w:bottom w:val="none" w:sz="0" w:space="0" w:color="auto"/>
        <w:right w:val="none" w:sz="0" w:space="0" w:color="auto"/>
      </w:divBdr>
    </w:div>
    <w:div w:id="170787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1674</Characters>
  <Application>Microsoft Office Word</Application>
  <DocSecurity>0</DocSecurity>
  <Lines>13</Lines>
  <Paragraphs>3</Paragraphs>
  <ScaleCrop>false</ScaleCrop>
  <HeadingPairs>
    <vt:vector size="4" baseType="variant">
      <vt:variant>
        <vt:lpstr>Título</vt:lpstr>
      </vt:variant>
      <vt:variant>
        <vt:i4>1</vt:i4>
      </vt:variant>
      <vt:variant>
        <vt:lpstr>Tytuł</vt:lpstr>
      </vt:variant>
      <vt:variant>
        <vt:i4>1</vt:i4>
      </vt:variant>
    </vt:vector>
  </HeadingPairs>
  <TitlesOfParts>
    <vt:vector size="2" baseType="lpstr">
      <vt:lpstr/>
      <vt:lpstr/>
    </vt:vector>
  </TitlesOfParts>
  <Company>IFJ PAN</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Wójcik-Gargula</dc:creator>
  <cp:keywords/>
  <dc:description/>
  <cp:lastModifiedBy>Francisco Javier Guillén Gerada</cp:lastModifiedBy>
  <cp:revision>9</cp:revision>
  <cp:lastPrinted>2024-12-12T14:03:00Z</cp:lastPrinted>
  <dcterms:created xsi:type="dcterms:W3CDTF">2025-04-21T09:02:00Z</dcterms:created>
  <dcterms:modified xsi:type="dcterms:W3CDTF">2025-09-05T13:21:00Z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54eb316e-0aad-4859-8d32-8c4e4b052723</vt:lpwstr>
  </property>
</Properties>
</file>