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75D81B2C" w:rsidR="000D7C41" w:rsidRPr="000D7C41" w:rsidRDefault="00CD5D81" w:rsidP="000D7C41">
      <w:pPr>
        <w:spacing w:after="200" w:line="276" w:lineRule="auto"/>
        <w:ind w:firstLine="482"/>
        <w:jc w:val="center"/>
        <w:rPr>
          <w:rFonts w:asciiTheme="minorHAnsi" w:hAnsiTheme="minorHAnsi" w:cstheme="minorHAnsi" w:hint="eastAsia"/>
          <w:b/>
          <w:sz w:val="28"/>
        </w:rPr>
      </w:pPr>
      <w:r>
        <w:rPr>
          <w:rFonts w:asciiTheme="minorHAnsi" w:hAnsiTheme="minorHAnsi" w:cstheme="minorHAnsi" w:hint="eastAsia"/>
          <w:b/>
          <w:sz w:val="28"/>
        </w:rPr>
        <w:t xml:space="preserve">Transport of </w:t>
      </w:r>
      <w:proofErr w:type="spellStart"/>
      <w:r>
        <w:rPr>
          <w:rFonts w:asciiTheme="minorHAnsi" w:hAnsiTheme="minorHAnsi" w:cstheme="minorHAnsi" w:hint="eastAsia"/>
          <w:b/>
          <w:sz w:val="28"/>
        </w:rPr>
        <w:t>radiocaesium</w:t>
      </w:r>
      <w:proofErr w:type="spellEnd"/>
      <w:r>
        <w:rPr>
          <w:rFonts w:asciiTheme="minorHAnsi" w:hAnsiTheme="minorHAnsi" w:cstheme="minorHAnsi" w:hint="eastAsia"/>
          <w:b/>
          <w:sz w:val="28"/>
        </w:rPr>
        <w:t xml:space="preserve"> in the North Pacific Ocean </w:t>
      </w:r>
      <w:r w:rsidR="000A56FE">
        <w:rPr>
          <w:rFonts w:asciiTheme="minorHAnsi" w:hAnsiTheme="minorHAnsi" w:cstheme="minorHAnsi" w:hint="eastAsia"/>
          <w:b/>
          <w:sz w:val="28"/>
        </w:rPr>
        <w:t xml:space="preserve">related </w:t>
      </w:r>
      <w:proofErr w:type="gramStart"/>
      <w:r w:rsidR="000A56FE">
        <w:rPr>
          <w:rFonts w:asciiTheme="minorHAnsi" w:hAnsiTheme="minorHAnsi" w:cstheme="minorHAnsi" w:hint="eastAsia"/>
          <w:b/>
          <w:sz w:val="28"/>
        </w:rPr>
        <w:t>with</w:t>
      </w:r>
      <w:proofErr w:type="gramEnd"/>
      <w:r w:rsidR="000A56FE">
        <w:rPr>
          <w:rFonts w:asciiTheme="minorHAnsi" w:hAnsiTheme="minorHAnsi" w:cstheme="minorHAnsi" w:hint="eastAsia"/>
          <w:b/>
          <w:sz w:val="28"/>
        </w:rPr>
        <w:t xml:space="preserve"> climate change</w:t>
      </w:r>
    </w:p>
    <w:p w14:paraId="2265D77A" w14:textId="0F8D8B87" w:rsidR="00502CF7" w:rsidRPr="00CD5D81" w:rsidRDefault="00CD5D81" w:rsidP="00502CF7">
      <w:pPr>
        <w:spacing w:before="187"/>
        <w:ind w:firstLine="475"/>
        <w:jc w:val="center"/>
        <w:rPr>
          <w:rFonts w:asciiTheme="minorHAnsi" w:eastAsiaTheme="minorEastAsia" w:hAnsiTheme="minorHAnsi" w:cstheme="minorHAnsi"/>
          <w:b/>
          <w:sz w:val="22"/>
          <w:szCs w:val="22"/>
        </w:rPr>
      </w:pPr>
      <w:r>
        <w:rPr>
          <w:rFonts w:asciiTheme="minorHAnsi" w:eastAsiaTheme="minorEastAsia" w:hAnsiTheme="minorHAnsi" w:cstheme="minorHAnsi" w:hint="eastAsia"/>
          <w:b/>
          <w:color w:val="000000" w:themeColor="text1"/>
          <w:sz w:val="22"/>
          <w:szCs w:val="22"/>
        </w:rPr>
        <w:t>Yayoi Inomata</w:t>
      </w:r>
      <w:r w:rsidR="00502CF7" w:rsidRPr="000D7C41">
        <w:rPr>
          <w:rFonts w:asciiTheme="minorHAnsi" w:eastAsia="Times New Roman" w:hAnsiTheme="minorHAnsi" w:cstheme="minorHAnsi"/>
          <w:b/>
          <w:color w:val="000000" w:themeColor="text1"/>
          <w:sz w:val="22"/>
          <w:szCs w:val="22"/>
        </w:rPr>
        <w:t>,</w:t>
      </w:r>
      <w:r w:rsidR="00502CF7" w:rsidRPr="000D7C41">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 xml:space="preserve">* </w:t>
      </w:r>
      <w:r>
        <w:rPr>
          <w:rFonts w:asciiTheme="minorHAnsi" w:eastAsiaTheme="minorEastAsia" w:hAnsiTheme="minorHAnsi" w:cstheme="minorHAnsi" w:hint="eastAsia"/>
          <w:b/>
          <w:color w:val="000000" w:themeColor="text1"/>
          <w:sz w:val="22"/>
          <w:szCs w:val="22"/>
        </w:rPr>
        <w:t>Katsumi Hirose</w:t>
      </w:r>
      <w:r w:rsidR="00502CF7" w:rsidRPr="000D7C41">
        <w:rPr>
          <w:rFonts w:asciiTheme="minorHAnsi" w:eastAsia="Times New Roman" w:hAnsiTheme="minorHAnsi" w:cstheme="minorHAnsi"/>
          <w:b/>
          <w:color w:val="000000" w:themeColor="text1"/>
          <w:sz w:val="22"/>
          <w:szCs w:val="22"/>
        </w:rPr>
        <w:t>,</w:t>
      </w:r>
      <w:r>
        <w:rPr>
          <w:rFonts w:asciiTheme="minorHAnsi" w:eastAsiaTheme="minorEastAsia" w:hAnsiTheme="minorHAnsi" w:cstheme="minorHAnsi" w:hint="eastAsia"/>
          <w:b/>
          <w:color w:val="000000" w:themeColor="text1"/>
          <w:sz w:val="22"/>
          <w:szCs w:val="22"/>
          <w:vertAlign w:val="superscript"/>
        </w:rPr>
        <w:t xml:space="preserve">2 </w:t>
      </w:r>
      <w:r w:rsidR="00502CF7" w:rsidRPr="000D7C41">
        <w:rPr>
          <w:rFonts w:asciiTheme="minorHAnsi" w:eastAsia="Times New Roman" w:hAnsiTheme="minorHAnsi" w:cstheme="minorHAnsi"/>
          <w:b/>
          <w:color w:val="000000" w:themeColor="text1"/>
          <w:sz w:val="22"/>
          <w:szCs w:val="22"/>
        </w:rPr>
        <w:t xml:space="preserve">and </w:t>
      </w:r>
      <w:r>
        <w:rPr>
          <w:rFonts w:asciiTheme="minorHAnsi" w:eastAsiaTheme="minorEastAsia" w:hAnsiTheme="minorHAnsi" w:cstheme="minorHAnsi" w:hint="eastAsia"/>
          <w:b/>
          <w:color w:val="000000" w:themeColor="text1"/>
          <w:sz w:val="22"/>
          <w:szCs w:val="22"/>
        </w:rPr>
        <w:t>Daisuke Tsumune</w:t>
      </w:r>
      <w:r>
        <w:rPr>
          <w:rFonts w:asciiTheme="minorHAnsi" w:eastAsiaTheme="minorEastAsia" w:hAnsiTheme="minorHAnsi" w:cstheme="minorHAnsi" w:hint="eastAsia"/>
          <w:b/>
          <w:color w:val="000000" w:themeColor="text1"/>
          <w:sz w:val="22"/>
          <w:szCs w:val="22"/>
          <w:vertAlign w:val="superscript"/>
        </w:rPr>
        <w:t>3</w:t>
      </w:r>
    </w:p>
    <w:p w14:paraId="380819B8" w14:textId="14215312"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CD5D81">
        <w:rPr>
          <w:rFonts w:asciiTheme="minorHAnsi" w:eastAsiaTheme="minorEastAsia" w:hAnsiTheme="minorHAnsi" w:cstheme="minorHAnsi" w:hint="eastAsia"/>
          <w:i/>
          <w:iCs/>
          <w:color w:val="000000" w:themeColor="text1"/>
          <w:sz w:val="20"/>
          <w:szCs w:val="20"/>
        </w:rPr>
        <w:t>Kanazawa</w:t>
      </w:r>
      <w:r w:rsidRPr="000D7C41">
        <w:rPr>
          <w:rFonts w:asciiTheme="minorHAnsi" w:eastAsia="Times New Roman" w:hAnsiTheme="minorHAnsi" w:cstheme="minorHAnsi"/>
          <w:i/>
          <w:iCs/>
          <w:color w:val="000000" w:themeColor="text1"/>
          <w:sz w:val="20"/>
          <w:szCs w:val="20"/>
        </w:rPr>
        <w:t xml:space="preserve"> University, </w:t>
      </w:r>
      <w:r w:rsidR="00CD5D81">
        <w:rPr>
          <w:rFonts w:asciiTheme="minorHAnsi" w:eastAsiaTheme="minorEastAsia" w:hAnsiTheme="minorHAnsi" w:cstheme="minorHAnsi" w:hint="eastAsia"/>
          <w:i/>
          <w:iCs/>
          <w:color w:val="000000" w:themeColor="text1"/>
          <w:sz w:val="20"/>
          <w:szCs w:val="20"/>
        </w:rPr>
        <w:t>920-1156 Kanazawa</w:t>
      </w:r>
      <w:r w:rsidRPr="000D7C41">
        <w:rPr>
          <w:rFonts w:asciiTheme="minorHAnsi" w:eastAsia="Times New Roman" w:hAnsiTheme="minorHAnsi" w:cstheme="minorHAnsi"/>
          <w:i/>
          <w:iCs/>
          <w:color w:val="000000" w:themeColor="text1"/>
          <w:sz w:val="20"/>
          <w:szCs w:val="20"/>
        </w:rPr>
        <w:t xml:space="preserve">, </w:t>
      </w:r>
      <w:r w:rsidR="00CD5D81">
        <w:rPr>
          <w:rFonts w:asciiTheme="minorHAnsi" w:eastAsiaTheme="minorEastAsia" w:hAnsiTheme="minorHAnsi" w:cstheme="minorHAnsi" w:hint="eastAsia"/>
          <w:i/>
          <w:iCs/>
          <w:color w:val="000000" w:themeColor="text1"/>
          <w:sz w:val="20"/>
          <w:szCs w:val="20"/>
        </w:rPr>
        <w:t>Japan</w:t>
      </w:r>
      <w:r w:rsidRPr="000D7C41">
        <w:rPr>
          <w:rFonts w:asciiTheme="minorHAnsi" w:eastAsia="Times New Roman" w:hAnsiTheme="minorHAnsi" w:cstheme="minorHAnsi"/>
          <w:i/>
          <w:iCs/>
          <w:color w:val="000000" w:themeColor="text1"/>
          <w:sz w:val="20"/>
          <w:szCs w:val="20"/>
        </w:rPr>
        <w:t xml:space="preserve"> </w:t>
      </w:r>
    </w:p>
    <w:p w14:paraId="29CF7CBD" w14:textId="27C8C3E4" w:rsidR="00502CF7" w:rsidRDefault="00502CF7" w:rsidP="007908D5">
      <w:pPr>
        <w:ind w:firstLine="475"/>
        <w:jc w:val="center"/>
        <w:rPr>
          <w:rFonts w:asciiTheme="minorHAnsi" w:eastAsiaTheme="minorEastAsia" w:hAnsiTheme="minorHAnsi" w:cstheme="minorHAnsi"/>
          <w:i/>
          <w:iCs/>
          <w:color w:val="000000" w:themeColor="text1"/>
          <w:sz w:val="20"/>
          <w:szCs w:val="20"/>
        </w:rPr>
      </w:pPr>
      <w:r w:rsidRPr="000D7C41">
        <w:rPr>
          <w:rFonts w:asciiTheme="minorHAnsi" w:eastAsia="Times New Roman" w:hAnsiTheme="minorHAnsi" w:cstheme="minorHAnsi"/>
          <w:i/>
          <w:iCs/>
          <w:color w:val="000000" w:themeColor="text1"/>
          <w:sz w:val="20"/>
          <w:szCs w:val="20"/>
          <w:vertAlign w:val="superscript"/>
        </w:rPr>
        <w:t>2</w:t>
      </w:r>
      <w:r w:rsidR="00CD5D81" w:rsidRPr="00CD5D81">
        <w:rPr>
          <w:rFonts w:asciiTheme="minorHAnsi" w:eastAsia="Times New Roman" w:hAnsiTheme="minorHAnsi" w:cstheme="minorHAnsi"/>
          <w:i/>
          <w:iCs/>
          <w:color w:val="000000" w:themeColor="text1"/>
          <w:sz w:val="20"/>
          <w:szCs w:val="20"/>
        </w:rPr>
        <w:t xml:space="preserve">Laboratory for Environmental Research at Mount Fuji, 169 0072 Tokyo, Japan </w:t>
      </w:r>
    </w:p>
    <w:p w14:paraId="64856228" w14:textId="432C10CC" w:rsidR="00CD5D81" w:rsidRPr="00CD5D81" w:rsidRDefault="00CD5D81" w:rsidP="007908D5">
      <w:pPr>
        <w:ind w:firstLine="475"/>
        <w:jc w:val="center"/>
        <w:rPr>
          <w:rFonts w:asciiTheme="minorHAnsi" w:eastAsiaTheme="minorEastAsia" w:hAnsiTheme="minorHAnsi" w:cstheme="minorHAnsi"/>
          <w:sz w:val="20"/>
          <w:szCs w:val="20"/>
        </w:rPr>
      </w:pPr>
      <w:r w:rsidRPr="00CD5D81">
        <w:rPr>
          <w:rFonts w:asciiTheme="minorHAnsi" w:eastAsiaTheme="minorEastAsia" w:hAnsiTheme="minorHAnsi" w:cstheme="minorHAnsi"/>
          <w:sz w:val="20"/>
          <w:szCs w:val="20"/>
          <w:vertAlign w:val="superscript"/>
        </w:rPr>
        <w:t>3</w:t>
      </w:r>
      <w:r w:rsidRPr="00B52FC7">
        <w:rPr>
          <w:rFonts w:asciiTheme="minorHAnsi" w:eastAsiaTheme="minorEastAsia" w:hAnsiTheme="minorHAnsi" w:cstheme="minorHAnsi"/>
          <w:i/>
          <w:iCs/>
          <w:sz w:val="20"/>
          <w:szCs w:val="20"/>
        </w:rPr>
        <w:t>University of Tsukuba, 305 8572 Tsukuba, Japan</w:t>
      </w:r>
    </w:p>
    <w:p w14:paraId="1AE9457F" w14:textId="6E3921B3" w:rsidR="007908D5" w:rsidRPr="00B204F7" w:rsidRDefault="00502CF7" w:rsidP="00B204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proofErr w:type="gramStart"/>
      <w:r w:rsidR="00CD5D81" w:rsidRPr="00CD5D81">
        <w:rPr>
          <w:rFonts w:asciiTheme="minorHAnsi" w:eastAsiaTheme="minorEastAsia" w:hAnsiTheme="minorHAnsi" w:cstheme="minorHAnsi" w:hint="eastAsia"/>
          <w:i/>
          <w:color w:val="000000" w:themeColor="text1"/>
          <w:sz w:val="20"/>
        </w:rPr>
        <w:t>yinomata</w:t>
      </w:r>
      <w:r w:rsidR="00CD5D81" w:rsidRPr="00CD5D81">
        <w:rPr>
          <w:rFonts w:asciiTheme="minorHAnsi" w:eastAsia="Times New Roman" w:hAnsiTheme="minorHAnsi" w:cstheme="minorHAnsi"/>
          <w:i/>
          <w:color w:val="000000" w:themeColor="text1"/>
          <w:sz w:val="20"/>
        </w:rPr>
        <w:t>@</w:t>
      </w:r>
      <w:r w:rsidR="00CD5D81" w:rsidRPr="00CD5D81">
        <w:rPr>
          <w:rFonts w:asciiTheme="minorHAnsi" w:eastAsiaTheme="minorEastAsia" w:hAnsiTheme="minorHAnsi" w:cstheme="minorHAnsi" w:hint="eastAsia"/>
          <w:i/>
          <w:color w:val="000000" w:themeColor="text1"/>
          <w:sz w:val="20"/>
        </w:rPr>
        <w:t>se.kanazawa-u.ac.jp</w:t>
      </w:r>
      <w:r w:rsidR="00CD5D81">
        <w:rPr>
          <w:rFonts w:asciiTheme="minorHAnsi" w:eastAsiaTheme="minorEastAsia" w:hAnsiTheme="minorHAnsi" w:cstheme="minorHAnsi" w:hint="eastAsia"/>
          <w:i/>
          <w:color w:val="000000" w:themeColor="text1"/>
          <w:sz w:val="20"/>
        </w:rPr>
        <w:t xml:space="preserve"> </w:t>
      </w:r>
      <w:r w:rsidR="000B320E" w:rsidRPr="000B320E">
        <w:rPr>
          <w:rFonts w:asciiTheme="minorHAnsi" w:eastAsia="Times New Roman" w:hAnsiTheme="minorHAnsi" w:cstheme="minorHAnsi"/>
          <w:i/>
          <w:color w:val="000000" w:themeColor="text1"/>
          <w:sz w:val="20"/>
        </w:rPr>
        <w:t xml:space="preserve"> </w:t>
      </w:r>
      <w:r w:rsidRPr="000B320E">
        <w:rPr>
          <w:rFonts w:asciiTheme="minorHAnsi" w:eastAsia="Times New Roman" w:hAnsiTheme="minorHAnsi" w:cstheme="minorHAnsi"/>
          <w:i/>
          <w:color w:val="000000" w:themeColor="text1"/>
          <w:sz w:val="20"/>
        </w:rPr>
        <w:t>corresponding</w:t>
      </w:r>
      <w:proofErr w:type="gramEnd"/>
      <w:r w:rsidRPr="000B320E">
        <w:rPr>
          <w:rFonts w:asciiTheme="minorHAnsi" w:eastAsia="Times New Roman" w:hAnsiTheme="minorHAnsi" w:cstheme="minorHAnsi"/>
          <w:i/>
          <w:color w:val="000000" w:themeColor="text1"/>
          <w:sz w:val="20"/>
        </w:rPr>
        <w:t>/presenting author</w:t>
      </w:r>
    </w:p>
    <w:p w14:paraId="0D478978" w14:textId="77777777" w:rsidR="006E4909" w:rsidRDefault="003847DD" w:rsidP="009419F7">
      <w:pPr>
        <w:spacing w:before="240"/>
        <w:ind w:firstLine="0"/>
        <w:rPr>
          <w:rFonts w:asciiTheme="minorHAnsi" w:eastAsiaTheme="minorEastAsia" w:hAnsiTheme="minorHAnsi" w:cstheme="minorHAnsi"/>
          <w:color w:val="000000" w:themeColor="text1"/>
          <w:sz w:val="22"/>
        </w:rPr>
      </w:pPr>
      <w:r w:rsidRPr="003847DD">
        <w:rPr>
          <w:rFonts w:asciiTheme="minorHAnsi" w:eastAsiaTheme="minorEastAsia" w:hAnsiTheme="minorHAnsi" w:cstheme="minorHAnsi"/>
          <w:color w:val="000000" w:themeColor="text1"/>
          <w:sz w:val="22"/>
        </w:rPr>
        <w:t xml:space="preserve">Radionuclides have been released into the environment </w:t>
      </w:r>
      <w:proofErr w:type="gramStart"/>
      <w:r w:rsidRPr="003847DD">
        <w:rPr>
          <w:rFonts w:asciiTheme="minorHAnsi" w:eastAsiaTheme="minorEastAsia" w:hAnsiTheme="minorHAnsi" w:cstheme="minorHAnsi"/>
          <w:color w:val="000000" w:themeColor="text1"/>
          <w:sz w:val="22"/>
        </w:rPr>
        <w:t>as a result of</w:t>
      </w:r>
      <w:proofErr w:type="gramEnd"/>
      <w:r w:rsidRPr="003847DD">
        <w:rPr>
          <w:rFonts w:asciiTheme="minorHAnsi" w:eastAsiaTheme="minorEastAsia" w:hAnsiTheme="minorHAnsi" w:cstheme="minorHAnsi"/>
          <w:color w:val="000000" w:themeColor="text1"/>
          <w:sz w:val="22"/>
        </w:rPr>
        <w:t xml:space="preserve"> large-scale nuclear testing between the 1950s and 1960s, </w:t>
      </w:r>
      <w:r>
        <w:rPr>
          <w:rFonts w:asciiTheme="minorHAnsi" w:eastAsiaTheme="minorEastAsia" w:hAnsiTheme="minorHAnsi" w:cstheme="minorHAnsi" w:hint="eastAsia"/>
          <w:color w:val="000000" w:themeColor="text1"/>
          <w:sz w:val="22"/>
        </w:rPr>
        <w:t xml:space="preserve">the </w:t>
      </w:r>
      <w:r w:rsidRPr="003847DD">
        <w:rPr>
          <w:rFonts w:asciiTheme="minorHAnsi" w:eastAsiaTheme="minorEastAsia" w:hAnsiTheme="minorHAnsi" w:cstheme="minorHAnsi"/>
          <w:color w:val="000000" w:themeColor="text1"/>
          <w:sz w:val="22"/>
        </w:rPr>
        <w:t xml:space="preserve">Chernobyl </w:t>
      </w:r>
      <w:r>
        <w:rPr>
          <w:rFonts w:asciiTheme="minorHAnsi" w:eastAsiaTheme="minorEastAsia" w:hAnsiTheme="minorHAnsi" w:cstheme="minorHAnsi" w:hint="eastAsia"/>
          <w:color w:val="000000" w:themeColor="text1"/>
          <w:sz w:val="22"/>
        </w:rPr>
        <w:t xml:space="preserve">Nuclear Power Plant (NPP) </w:t>
      </w:r>
      <w:r w:rsidRPr="003847DD">
        <w:rPr>
          <w:rFonts w:asciiTheme="minorHAnsi" w:eastAsiaTheme="minorEastAsia" w:hAnsiTheme="minorHAnsi" w:cstheme="minorHAnsi"/>
          <w:color w:val="000000" w:themeColor="text1"/>
          <w:sz w:val="22"/>
        </w:rPr>
        <w:t>accident</w:t>
      </w:r>
      <w:r>
        <w:rPr>
          <w:rFonts w:asciiTheme="minorHAnsi" w:eastAsiaTheme="minorEastAsia" w:hAnsiTheme="minorHAnsi" w:cstheme="minorHAnsi" w:hint="eastAsia"/>
          <w:color w:val="000000" w:themeColor="text1"/>
          <w:sz w:val="22"/>
        </w:rPr>
        <w:t xml:space="preserve"> in 1986</w:t>
      </w:r>
      <w:r w:rsidRPr="003847DD">
        <w:rPr>
          <w:rFonts w:asciiTheme="minorHAnsi" w:eastAsiaTheme="minorEastAsia" w:hAnsiTheme="minorHAnsi" w:cstheme="minorHAnsi"/>
          <w:color w:val="000000" w:themeColor="text1"/>
          <w:sz w:val="22"/>
        </w:rPr>
        <w:t>, the Fukushima NPP accident</w:t>
      </w:r>
      <w:r>
        <w:rPr>
          <w:rFonts w:asciiTheme="minorHAnsi" w:eastAsiaTheme="minorEastAsia" w:hAnsiTheme="minorHAnsi" w:cstheme="minorHAnsi" w:hint="eastAsia"/>
          <w:color w:val="000000" w:themeColor="text1"/>
          <w:sz w:val="22"/>
        </w:rPr>
        <w:t xml:space="preserve"> in 2011</w:t>
      </w:r>
      <w:r w:rsidRPr="003847DD">
        <w:rPr>
          <w:rFonts w:asciiTheme="minorHAnsi" w:eastAsiaTheme="minorEastAsia" w:hAnsiTheme="minorHAnsi" w:cstheme="minorHAnsi"/>
          <w:color w:val="000000" w:themeColor="text1"/>
          <w:sz w:val="22"/>
        </w:rPr>
        <w:t>, direct releases from reprocessing NPPs</w:t>
      </w:r>
      <w:r w:rsidR="007D4B2A">
        <w:rPr>
          <w:rFonts w:asciiTheme="minorHAnsi" w:eastAsiaTheme="minorEastAsia" w:hAnsiTheme="minorHAnsi" w:cstheme="minorHAnsi" w:hint="eastAsia"/>
          <w:color w:val="000000" w:themeColor="text1"/>
          <w:sz w:val="22"/>
        </w:rPr>
        <w:t>,</w:t>
      </w:r>
      <w:r w:rsidRPr="003847DD">
        <w:rPr>
          <w:rFonts w:asciiTheme="minorHAnsi" w:eastAsiaTheme="minorEastAsia" w:hAnsiTheme="minorHAnsi" w:cstheme="minorHAnsi"/>
          <w:color w:val="000000" w:themeColor="text1"/>
          <w:sz w:val="22"/>
        </w:rPr>
        <w:t xml:space="preserve"> and dumping of nuclear materials. In the marine environment, radionuclides with long half-lives </w:t>
      </w:r>
      <w:proofErr w:type="gramStart"/>
      <w:r w:rsidRPr="003847DD">
        <w:rPr>
          <w:rFonts w:asciiTheme="minorHAnsi" w:eastAsiaTheme="minorEastAsia" w:hAnsiTheme="minorHAnsi" w:cstheme="minorHAnsi"/>
          <w:color w:val="000000" w:themeColor="text1"/>
          <w:sz w:val="22"/>
        </w:rPr>
        <w:t>are considered to be</w:t>
      </w:r>
      <w:proofErr w:type="gramEnd"/>
      <w:r w:rsidRPr="003847DD">
        <w:rPr>
          <w:rFonts w:asciiTheme="minorHAnsi" w:eastAsiaTheme="minorEastAsia" w:hAnsiTheme="minorHAnsi" w:cstheme="minorHAnsi"/>
          <w:color w:val="000000" w:themeColor="text1"/>
          <w:sz w:val="22"/>
        </w:rPr>
        <w:t xml:space="preserve"> useful tracers for the study of marine transport processes. With the recent acceleration of global warming, the marine environment is experiencing major changes in the global meridional circulation, biogeochemical processes</w:t>
      </w:r>
      <w:r w:rsidR="007D4B2A">
        <w:rPr>
          <w:rFonts w:asciiTheme="minorHAnsi" w:eastAsiaTheme="minorEastAsia" w:hAnsiTheme="minorHAnsi" w:cstheme="minorHAnsi" w:hint="eastAsia"/>
          <w:color w:val="000000" w:themeColor="text1"/>
          <w:sz w:val="22"/>
        </w:rPr>
        <w:t>,</w:t>
      </w:r>
      <w:r w:rsidRPr="003847DD">
        <w:rPr>
          <w:rFonts w:asciiTheme="minorHAnsi" w:eastAsiaTheme="minorEastAsia" w:hAnsiTheme="minorHAnsi" w:cstheme="minorHAnsi"/>
          <w:color w:val="000000" w:themeColor="text1"/>
          <w:sz w:val="22"/>
        </w:rPr>
        <w:t xml:space="preserve"> and surface ocean acidification. These changes associated with climate change are expected to affect the temporal variability and spatial distribution of radionuclides in the marine environment, including long-lived radionuclides such as </w:t>
      </w:r>
      <w:r w:rsidRPr="007D4B2A">
        <w:rPr>
          <w:rFonts w:asciiTheme="minorHAnsi" w:eastAsiaTheme="minorEastAsia" w:hAnsiTheme="minorHAnsi" w:cstheme="minorHAnsi"/>
          <w:color w:val="000000" w:themeColor="text1"/>
          <w:sz w:val="22"/>
          <w:vertAlign w:val="superscript"/>
        </w:rPr>
        <w:t>137</w:t>
      </w:r>
      <w:r w:rsidRPr="003847DD">
        <w:rPr>
          <w:rFonts w:asciiTheme="minorHAnsi" w:eastAsiaTheme="minorEastAsia" w:hAnsiTheme="minorHAnsi" w:cstheme="minorHAnsi"/>
          <w:color w:val="000000" w:themeColor="text1"/>
          <w:sz w:val="22"/>
        </w:rPr>
        <w:t>Cs,</w:t>
      </w:r>
      <w:r w:rsidR="007D4B2A">
        <w:rPr>
          <w:rFonts w:asciiTheme="minorHAnsi" w:eastAsiaTheme="minorEastAsia" w:hAnsiTheme="minorHAnsi" w:cstheme="minorHAnsi" w:hint="eastAsia"/>
          <w:color w:val="000000" w:themeColor="text1"/>
          <w:sz w:val="22"/>
        </w:rPr>
        <w:t xml:space="preserve"> </w:t>
      </w:r>
      <w:r w:rsidRPr="007D4B2A">
        <w:rPr>
          <w:rFonts w:asciiTheme="minorHAnsi" w:eastAsiaTheme="minorEastAsia" w:hAnsiTheme="minorHAnsi" w:cstheme="minorHAnsi"/>
          <w:color w:val="000000" w:themeColor="text1"/>
          <w:sz w:val="22"/>
          <w:vertAlign w:val="superscript"/>
        </w:rPr>
        <w:t>90</w:t>
      </w:r>
      <w:r w:rsidRPr="003847DD">
        <w:rPr>
          <w:rFonts w:asciiTheme="minorHAnsi" w:eastAsiaTheme="minorEastAsia" w:hAnsiTheme="minorHAnsi" w:cstheme="minorHAnsi"/>
          <w:color w:val="000000" w:themeColor="text1"/>
          <w:sz w:val="22"/>
        </w:rPr>
        <w:t>Sr,</w:t>
      </w:r>
      <w:r w:rsidR="007D4B2A">
        <w:rPr>
          <w:rFonts w:asciiTheme="minorHAnsi" w:eastAsiaTheme="minorEastAsia" w:hAnsiTheme="minorHAnsi" w:cstheme="minorHAnsi" w:hint="eastAsia"/>
          <w:color w:val="000000" w:themeColor="text1"/>
          <w:sz w:val="22"/>
        </w:rPr>
        <w:t xml:space="preserve"> </w:t>
      </w:r>
      <w:r w:rsidRPr="007D4B2A">
        <w:rPr>
          <w:rFonts w:asciiTheme="minorHAnsi" w:eastAsiaTheme="minorEastAsia" w:hAnsiTheme="minorHAnsi" w:cstheme="minorHAnsi"/>
          <w:color w:val="000000" w:themeColor="text1"/>
          <w:sz w:val="22"/>
          <w:vertAlign w:val="superscript"/>
        </w:rPr>
        <w:t>3</w:t>
      </w:r>
      <w:r w:rsidRPr="003847DD">
        <w:rPr>
          <w:rFonts w:asciiTheme="minorHAnsi" w:eastAsiaTheme="minorEastAsia" w:hAnsiTheme="minorHAnsi" w:cstheme="minorHAnsi"/>
          <w:color w:val="000000" w:themeColor="text1"/>
          <w:sz w:val="22"/>
        </w:rPr>
        <w:t>H,</w:t>
      </w:r>
      <w:r w:rsidR="007D4B2A">
        <w:rPr>
          <w:rFonts w:asciiTheme="minorHAnsi" w:eastAsiaTheme="minorEastAsia" w:hAnsiTheme="minorHAnsi" w:cstheme="minorHAnsi" w:hint="eastAsia"/>
          <w:color w:val="000000" w:themeColor="text1"/>
          <w:sz w:val="22"/>
        </w:rPr>
        <w:t xml:space="preserve"> </w:t>
      </w:r>
      <w:r w:rsidRPr="007D4B2A">
        <w:rPr>
          <w:rFonts w:asciiTheme="minorHAnsi" w:eastAsiaTheme="minorEastAsia" w:hAnsiTheme="minorHAnsi" w:cstheme="minorHAnsi"/>
          <w:color w:val="000000" w:themeColor="text1"/>
          <w:sz w:val="22"/>
          <w:vertAlign w:val="superscript"/>
        </w:rPr>
        <w:t>14</w:t>
      </w:r>
      <w:r w:rsidRPr="003847DD">
        <w:rPr>
          <w:rFonts w:asciiTheme="minorHAnsi" w:eastAsiaTheme="minorEastAsia" w:hAnsiTheme="minorHAnsi" w:cstheme="minorHAnsi"/>
          <w:color w:val="000000" w:themeColor="text1"/>
          <w:sz w:val="22"/>
        </w:rPr>
        <w:t>C,</w:t>
      </w:r>
      <w:r w:rsidR="007D4B2A">
        <w:rPr>
          <w:rFonts w:asciiTheme="minorHAnsi" w:eastAsiaTheme="minorEastAsia" w:hAnsiTheme="minorHAnsi" w:cstheme="minorHAnsi" w:hint="eastAsia"/>
          <w:color w:val="000000" w:themeColor="text1"/>
          <w:sz w:val="22"/>
        </w:rPr>
        <w:t xml:space="preserve"> </w:t>
      </w:r>
      <w:r w:rsidRPr="007D4B2A">
        <w:rPr>
          <w:rFonts w:asciiTheme="minorHAnsi" w:eastAsiaTheme="minorEastAsia" w:hAnsiTheme="minorHAnsi" w:cstheme="minorHAnsi"/>
          <w:color w:val="000000" w:themeColor="text1"/>
          <w:sz w:val="22"/>
          <w:vertAlign w:val="superscript"/>
        </w:rPr>
        <w:t>129</w:t>
      </w:r>
      <w:r w:rsidRPr="003847DD">
        <w:rPr>
          <w:rFonts w:asciiTheme="minorHAnsi" w:eastAsiaTheme="minorEastAsia" w:hAnsiTheme="minorHAnsi" w:cstheme="minorHAnsi"/>
          <w:color w:val="000000" w:themeColor="text1"/>
          <w:sz w:val="22"/>
        </w:rPr>
        <w:t>I,</w:t>
      </w:r>
      <w:r w:rsidR="007D4B2A" w:rsidRPr="007D4B2A">
        <w:rPr>
          <w:rFonts w:asciiTheme="minorHAnsi" w:eastAsiaTheme="minorEastAsia" w:hAnsiTheme="minorHAnsi" w:cstheme="minorHAnsi" w:hint="eastAsia"/>
          <w:color w:val="000000" w:themeColor="text1"/>
          <w:sz w:val="22"/>
          <w:vertAlign w:val="superscript"/>
        </w:rPr>
        <w:t xml:space="preserve"> </w:t>
      </w:r>
      <w:r w:rsidRPr="007D4B2A">
        <w:rPr>
          <w:rFonts w:asciiTheme="minorHAnsi" w:eastAsiaTheme="minorEastAsia" w:hAnsiTheme="minorHAnsi" w:cstheme="minorHAnsi"/>
          <w:color w:val="000000" w:themeColor="text1"/>
          <w:sz w:val="22"/>
          <w:vertAlign w:val="superscript"/>
        </w:rPr>
        <w:t>236</w:t>
      </w:r>
      <w:r w:rsidRPr="003847DD">
        <w:rPr>
          <w:rFonts w:asciiTheme="minorHAnsi" w:eastAsiaTheme="minorEastAsia" w:hAnsiTheme="minorHAnsi" w:cstheme="minorHAnsi"/>
          <w:color w:val="000000" w:themeColor="text1"/>
          <w:sz w:val="22"/>
        </w:rPr>
        <w:t>U,</w:t>
      </w:r>
      <w:r w:rsidR="007D4B2A">
        <w:rPr>
          <w:rFonts w:asciiTheme="minorHAnsi" w:eastAsiaTheme="minorEastAsia" w:hAnsiTheme="minorHAnsi" w:cstheme="minorHAnsi" w:hint="eastAsia"/>
          <w:color w:val="000000" w:themeColor="text1"/>
          <w:sz w:val="22"/>
        </w:rPr>
        <w:t xml:space="preserve"> </w:t>
      </w:r>
      <w:r w:rsidRPr="007D4B2A">
        <w:rPr>
          <w:rFonts w:asciiTheme="minorHAnsi" w:eastAsiaTheme="minorEastAsia" w:hAnsiTheme="minorHAnsi" w:cstheme="minorHAnsi"/>
          <w:color w:val="000000" w:themeColor="text1"/>
          <w:sz w:val="22"/>
          <w:vertAlign w:val="superscript"/>
        </w:rPr>
        <w:t>237</w:t>
      </w:r>
      <w:r w:rsidRPr="003847DD">
        <w:rPr>
          <w:rFonts w:asciiTheme="minorHAnsi" w:eastAsiaTheme="minorEastAsia" w:hAnsiTheme="minorHAnsi" w:cstheme="minorHAnsi"/>
          <w:color w:val="000000" w:themeColor="text1"/>
          <w:sz w:val="22"/>
        </w:rPr>
        <w:t>Np and Pu isotopes. They are useful tracers for detecting changes in marine processes in the marine environment.</w:t>
      </w:r>
    </w:p>
    <w:p w14:paraId="1BE1ACFA" w14:textId="77777777" w:rsidR="00DC3AA2" w:rsidRDefault="009419F7" w:rsidP="001621EB">
      <w:pPr>
        <w:spacing w:before="240"/>
        <w:ind w:firstLine="0"/>
        <w:rPr>
          <w:rFonts w:asciiTheme="minorHAnsi" w:eastAsiaTheme="minorEastAsia" w:hAnsiTheme="minorHAnsi" w:cstheme="minorHAnsi"/>
          <w:color w:val="000000" w:themeColor="text1"/>
          <w:sz w:val="22"/>
        </w:rPr>
      </w:pPr>
      <w:r w:rsidRPr="009419F7">
        <w:rPr>
          <w:rFonts w:asciiTheme="minorHAnsi" w:eastAsiaTheme="minorEastAsia" w:hAnsiTheme="minorHAnsi" w:cstheme="minorHAnsi"/>
          <w:color w:val="000000" w:themeColor="text1"/>
          <w:sz w:val="22"/>
        </w:rPr>
        <w:t xml:space="preserve">This study focuses on the spatial and temporal distribution of </w:t>
      </w:r>
      <w:r w:rsidRPr="009419F7">
        <w:rPr>
          <w:rFonts w:asciiTheme="minorHAnsi" w:eastAsiaTheme="minorEastAsia" w:hAnsiTheme="minorHAnsi" w:cstheme="minorHAnsi"/>
          <w:color w:val="000000" w:themeColor="text1"/>
          <w:sz w:val="22"/>
          <w:vertAlign w:val="superscript"/>
        </w:rPr>
        <w:t>137</w:t>
      </w:r>
      <w:r w:rsidRPr="009419F7">
        <w:rPr>
          <w:rFonts w:asciiTheme="minorHAnsi" w:eastAsiaTheme="minorEastAsia" w:hAnsiTheme="minorHAnsi" w:cstheme="minorHAnsi"/>
          <w:color w:val="000000" w:themeColor="text1"/>
          <w:sz w:val="22"/>
        </w:rPr>
        <w:t xml:space="preserve">Cs in the North Pacific Ocean. </w:t>
      </w:r>
      <w:proofErr w:type="spellStart"/>
      <w:r w:rsidRPr="009419F7">
        <w:rPr>
          <w:rFonts w:asciiTheme="minorHAnsi" w:eastAsiaTheme="minorEastAsia" w:hAnsiTheme="minorHAnsi" w:cstheme="minorHAnsi"/>
          <w:color w:val="000000" w:themeColor="text1"/>
          <w:sz w:val="22"/>
        </w:rPr>
        <w:t>Radiocesium</w:t>
      </w:r>
      <w:proofErr w:type="spellEnd"/>
      <w:r w:rsidRPr="009419F7">
        <w:rPr>
          <w:rFonts w:asciiTheme="minorHAnsi" w:eastAsiaTheme="minorEastAsia" w:hAnsiTheme="minorHAnsi" w:cstheme="minorHAnsi"/>
          <w:color w:val="000000" w:themeColor="text1"/>
          <w:sz w:val="22"/>
        </w:rPr>
        <w:t xml:space="preserve"> has historically been one of the most widely measured and monitored nuclides in the world's oceans. In particular, the number of</w:t>
      </w:r>
      <w:r w:rsidRPr="009419F7">
        <w:rPr>
          <w:rFonts w:asciiTheme="minorHAnsi" w:eastAsiaTheme="minorEastAsia" w:hAnsiTheme="minorHAnsi" w:cstheme="minorHAnsi"/>
          <w:color w:val="000000" w:themeColor="text1"/>
          <w:sz w:val="22"/>
          <w:vertAlign w:val="superscript"/>
        </w:rPr>
        <w:t xml:space="preserve"> 137</w:t>
      </w:r>
      <w:proofErr w:type="gramStart"/>
      <w:r w:rsidRPr="009419F7">
        <w:rPr>
          <w:rFonts w:asciiTheme="minorHAnsi" w:eastAsiaTheme="minorEastAsia" w:hAnsiTheme="minorHAnsi" w:cstheme="minorHAnsi"/>
          <w:color w:val="000000" w:themeColor="text1"/>
          <w:sz w:val="22"/>
        </w:rPr>
        <w:t>Cs data</w:t>
      </w:r>
      <w:proofErr w:type="gramEnd"/>
      <w:r w:rsidRPr="009419F7">
        <w:rPr>
          <w:rFonts w:asciiTheme="minorHAnsi" w:eastAsiaTheme="minorEastAsia" w:hAnsiTheme="minorHAnsi" w:cstheme="minorHAnsi"/>
          <w:color w:val="000000" w:themeColor="text1"/>
          <w:sz w:val="22"/>
        </w:rPr>
        <w:t xml:space="preserve"> observed in the North Pacific </w:t>
      </w:r>
      <w:r w:rsidR="0031112A">
        <w:rPr>
          <w:rFonts w:asciiTheme="minorHAnsi" w:eastAsiaTheme="minorEastAsia" w:hAnsiTheme="minorHAnsi" w:cstheme="minorHAnsi" w:hint="eastAsia"/>
          <w:color w:val="000000" w:themeColor="text1"/>
          <w:sz w:val="22"/>
        </w:rPr>
        <w:t xml:space="preserve">Ocean </w:t>
      </w:r>
      <w:r w:rsidRPr="009419F7">
        <w:rPr>
          <w:rFonts w:asciiTheme="minorHAnsi" w:eastAsiaTheme="minorEastAsia" w:hAnsiTheme="minorHAnsi" w:cstheme="minorHAnsi"/>
          <w:color w:val="000000" w:themeColor="text1"/>
          <w:sz w:val="22"/>
        </w:rPr>
        <w:t xml:space="preserve">is the largest in the world. The main sources of </w:t>
      </w:r>
      <w:r w:rsidRPr="009419F7">
        <w:rPr>
          <w:rFonts w:asciiTheme="minorHAnsi" w:eastAsiaTheme="minorEastAsia" w:hAnsiTheme="minorHAnsi" w:cstheme="minorHAnsi"/>
          <w:color w:val="000000" w:themeColor="text1"/>
          <w:sz w:val="22"/>
          <w:vertAlign w:val="superscript"/>
        </w:rPr>
        <w:t>137</w:t>
      </w:r>
      <w:r w:rsidRPr="009419F7">
        <w:rPr>
          <w:rFonts w:asciiTheme="minorHAnsi" w:eastAsiaTheme="minorEastAsia" w:hAnsiTheme="minorHAnsi" w:cstheme="minorHAnsi"/>
          <w:color w:val="000000" w:themeColor="text1"/>
          <w:sz w:val="22"/>
        </w:rPr>
        <w:t xml:space="preserve">Cs in the North Pacific </w:t>
      </w:r>
      <w:r w:rsidR="003B1D2F">
        <w:rPr>
          <w:rFonts w:asciiTheme="minorHAnsi" w:eastAsiaTheme="minorEastAsia" w:hAnsiTheme="minorHAnsi" w:cstheme="minorHAnsi" w:hint="eastAsia"/>
          <w:color w:val="000000" w:themeColor="text1"/>
          <w:sz w:val="22"/>
        </w:rPr>
        <w:t xml:space="preserve">Ocean </w:t>
      </w:r>
      <w:r w:rsidRPr="009419F7">
        <w:rPr>
          <w:rFonts w:asciiTheme="minorHAnsi" w:eastAsiaTheme="minorEastAsia" w:hAnsiTheme="minorHAnsi" w:cstheme="minorHAnsi"/>
          <w:color w:val="000000" w:themeColor="text1"/>
          <w:sz w:val="22"/>
        </w:rPr>
        <w:t>are global fallout (GF-</w:t>
      </w:r>
      <w:r w:rsidRPr="009419F7">
        <w:rPr>
          <w:rFonts w:asciiTheme="minorHAnsi" w:eastAsiaTheme="minorEastAsia" w:hAnsiTheme="minorHAnsi" w:cstheme="minorHAnsi"/>
          <w:color w:val="000000" w:themeColor="text1"/>
          <w:sz w:val="22"/>
          <w:vertAlign w:val="superscript"/>
        </w:rPr>
        <w:t>137</w:t>
      </w:r>
      <w:r w:rsidRPr="009419F7">
        <w:rPr>
          <w:rFonts w:asciiTheme="minorHAnsi" w:eastAsiaTheme="minorEastAsia" w:hAnsiTheme="minorHAnsi" w:cstheme="minorHAnsi"/>
          <w:color w:val="000000" w:themeColor="text1"/>
          <w:sz w:val="22"/>
        </w:rPr>
        <w:t xml:space="preserve">Cs), which occurred in the 1950s and 1960s, and </w:t>
      </w:r>
      <w:r w:rsidRPr="009419F7">
        <w:rPr>
          <w:rFonts w:asciiTheme="minorHAnsi" w:eastAsiaTheme="minorEastAsia" w:hAnsiTheme="minorHAnsi" w:cstheme="minorHAnsi"/>
          <w:color w:val="000000" w:themeColor="text1"/>
          <w:sz w:val="22"/>
          <w:vertAlign w:val="superscript"/>
        </w:rPr>
        <w:t>137</w:t>
      </w:r>
      <w:r w:rsidRPr="009419F7">
        <w:rPr>
          <w:rFonts w:asciiTheme="minorHAnsi" w:eastAsiaTheme="minorEastAsia" w:hAnsiTheme="minorHAnsi" w:cstheme="minorHAnsi"/>
          <w:color w:val="000000" w:themeColor="text1"/>
          <w:sz w:val="22"/>
        </w:rPr>
        <w:t>Cs released from the 2011 Fukushima Daiichi nuclear power plant accident (F1NP-</w:t>
      </w:r>
      <w:r w:rsidRPr="009419F7">
        <w:rPr>
          <w:rFonts w:asciiTheme="minorHAnsi" w:eastAsiaTheme="minorEastAsia" w:hAnsiTheme="minorHAnsi" w:cstheme="minorHAnsi"/>
          <w:color w:val="000000" w:themeColor="text1"/>
          <w:sz w:val="22"/>
          <w:vertAlign w:val="superscript"/>
        </w:rPr>
        <w:t>137</w:t>
      </w:r>
      <w:r w:rsidRPr="009419F7">
        <w:rPr>
          <w:rFonts w:asciiTheme="minorHAnsi" w:eastAsiaTheme="minorEastAsia" w:hAnsiTheme="minorHAnsi" w:cstheme="minorHAnsi"/>
          <w:color w:val="000000" w:themeColor="text1"/>
          <w:sz w:val="22"/>
        </w:rPr>
        <w:t xml:space="preserve">Cs). </w:t>
      </w:r>
      <w:r w:rsidR="00DC3AA2">
        <w:rPr>
          <w:rFonts w:asciiTheme="minorHAnsi" w:eastAsiaTheme="minorEastAsia" w:hAnsiTheme="minorHAnsi" w:cstheme="minorHAnsi" w:hint="eastAsia"/>
          <w:color w:val="000000" w:themeColor="text1"/>
          <w:sz w:val="22"/>
        </w:rPr>
        <w:t xml:space="preserve">The </w:t>
      </w:r>
      <w:r w:rsidRPr="009419F7">
        <w:rPr>
          <w:rFonts w:asciiTheme="minorHAnsi" w:eastAsiaTheme="minorEastAsia" w:hAnsiTheme="minorHAnsi" w:cstheme="minorHAnsi"/>
          <w:color w:val="000000" w:themeColor="text1"/>
          <w:sz w:val="22"/>
        </w:rPr>
        <w:t>GF-</w:t>
      </w:r>
      <w:r w:rsidRPr="009419F7">
        <w:rPr>
          <w:rFonts w:asciiTheme="minorHAnsi" w:eastAsiaTheme="minorEastAsia" w:hAnsiTheme="minorHAnsi" w:cstheme="minorHAnsi"/>
          <w:color w:val="000000" w:themeColor="text1"/>
          <w:sz w:val="22"/>
          <w:vertAlign w:val="superscript"/>
        </w:rPr>
        <w:t>137</w:t>
      </w:r>
      <w:r w:rsidRPr="009419F7">
        <w:rPr>
          <w:rFonts w:asciiTheme="minorHAnsi" w:eastAsiaTheme="minorEastAsia" w:hAnsiTheme="minorHAnsi" w:cstheme="minorHAnsi"/>
          <w:color w:val="000000" w:themeColor="text1"/>
          <w:sz w:val="22"/>
        </w:rPr>
        <w:t>Cs were released by precipitation associated with stratospheric-tropospheric air mass exchange in the region 30-50°N, 140-160°E; GF-</w:t>
      </w:r>
      <w:r w:rsidRPr="009419F7">
        <w:rPr>
          <w:rFonts w:asciiTheme="minorHAnsi" w:eastAsiaTheme="minorEastAsia" w:hAnsiTheme="minorHAnsi" w:cstheme="minorHAnsi"/>
          <w:color w:val="000000" w:themeColor="text1"/>
          <w:sz w:val="22"/>
          <w:vertAlign w:val="superscript"/>
        </w:rPr>
        <w:t>137</w:t>
      </w:r>
      <w:r w:rsidRPr="009419F7">
        <w:rPr>
          <w:rFonts w:asciiTheme="minorHAnsi" w:eastAsiaTheme="minorEastAsia" w:hAnsiTheme="minorHAnsi" w:cstheme="minorHAnsi"/>
          <w:color w:val="000000" w:themeColor="text1"/>
          <w:sz w:val="22"/>
        </w:rPr>
        <w:t>Cs were transported eastwards and reached their maximum in the late 1960s off California. These GF-</w:t>
      </w:r>
      <w:r w:rsidRPr="00C161F6">
        <w:rPr>
          <w:rFonts w:asciiTheme="minorHAnsi" w:eastAsiaTheme="minorEastAsia" w:hAnsiTheme="minorHAnsi" w:cstheme="minorHAnsi"/>
          <w:color w:val="000000" w:themeColor="text1"/>
          <w:sz w:val="22"/>
          <w:vertAlign w:val="superscript"/>
        </w:rPr>
        <w:t>137</w:t>
      </w:r>
      <w:r w:rsidRPr="009419F7">
        <w:rPr>
          <w:rFonts w:asciiTheme="minorHAnsi" w:eastAsiaTheme="minorEastAsia" w:hAnsiTheme="minorHAnsi" w:cstheme="minorHAnsi"/>
          <w:color w:val="000000" w:themeColor="text1"/>
          <w:sz w:val="22"/>
        </w:rPr>
        <w:t>Cs migrated southwards while sinking into the subsurface. The subducting GF-</w:t>
      </w:r>
      <w:r w:rsidRPr="00C161F6">
        <w:rPr>
          <w:rFonts w:asciiTheme="minorHAnsi" w:eastAsiaTheme="minorEastAsia" w:hAnsiTheme="minorHAnsi" w:cstheme="minorHAnsi"/>
          <w:color w:val="000000" w:themeColor="text1"/>
          <w:sz w:val="22"/>
          <w:vertAlign w:val="superscript"/>
        </w:rPr>
        <w:t>137</w:t>
      </w:r>
      <w:r w:rsidRPr="009419F7">
        <w:rPr>
          <w:rFonts w:asciiTheme="minorHAnsi" w:eastAsiaTheme="minorEastAsia" w:hAnsiTheme="minorHAnsi" w:cstheme="minorHAnsi"/>
          <w:color w:val="000000" w:themeColor="text1"/>
          <w:sz w:val="22"/>
        </w:rPr>
        <w:t>Cs were transported westwards through the sub-surface and entered the Indian Ocean by Indonesian through-flows.</w:t>
      </w:r>
      <w:r w:rsidR="003B1D2F">
        <w:rPr>
          <w:rFonts w:asciiTheme="minorHAnsi" w:eastAsiaTheme="minorEastAsia" w:hAnsiTheme="minorHAnsi" w:cstheme="minorHAnsi" w:hint="eastAsia"/>
          <w:color w:val="000000" w:themeColor="text1"/>
          <w:sz w:val="22"/>
        </w:rPr>
        <w:t xml:space="preserve">             </w:t>
      </w:r>
    </w:p>
    <w:p w14:paraId="00136763" w14:textId="6726CD84" w:rsidR="00B204F7" w:rsidRDefault="006E4909" w:rsidP="001621EB">
      <w:pPr>
        <w:spacing w:before="240"/>
        <w:ind w:firstLine="0"/>
        <w:rPr>
          <w:rFonts w:asciiTheme="minorHAnsi" w:eastAsiaTheme="minorEastAsia" w:hAnsiTheme="minorHAnsi" w:cstheme="minorHAnsi"/>
          <w:color w:val="000000" w:themeColor="text1"/>
          <w:sz w:val="22"/>
        </w:rPr>
      </w:pPr>
      <w:r w:rsidRPr="006E4909">
        <w:rPr>
          <w:rFonts w:asciiTheme="minorHAnsi" w:eastAsiaTheme="minorEastAsia" w:hAnsiTheme="minorHAnsi" w:cstheme="minorHAnsi"/>
          <w:color w:val="000000" w:themeColor="text1"/>
          <w:sz w:val="22"/>
        </w:rPr>
        <w:t xml:space="preserve">On the other hand, </w:t>
      </w:r>
      <w:r w:rsidR="00DC3AA2">
        <w:rPr>
          <w:rFonts w:asciiTheme="minorHAnsi" w:eastAsiaTheme="minorEastAsia" w:hAnsiTheme="minorHAnsi" w:cstheme="minorHAnsi" w:hint="eastAsia"/>
          <w:color w:val="000000" w:themeColor="text1"/>
          <w:sz w:val="22"/>
        </w:rPr>
        <w:t xml:space="preserve">the </w:t>
      </w:r>
      <w:r w:rsidRPr="006E4909">
        <w:rPr>
          <w:rFonts w:asciiTheme="minorHAnsi" w:eastAsiaTheme="minorEastAsia" w:hAnsiTheme="minorHAnsi" w:cstheme="minorHAnsi"/>
          <w:color w:val="000000" w:themeColor="text1"/>
          <w:sz w:val="22"/>
        </w:rPr>
        <w:t>F1NP-</w:t>
      </w:r>
      <w:r w:rsidRPr="006E4909">
        <w:rPr>
          <w:rFonts w:asciiTheme="minorHAnsi" w:eastAsiaTheme="minorEastAsia" w:hAnsiTheme="minorHAnsi" w:cstheme="minorHAnsi"/>
          <w:color w:val="000000" w:themeColor="text1"/>
          <w:sz w:val="22"/>
          <w:vertAlign w:val="superscript"/>
        </w:rPr>
        <w:t>137</w:t>
      </w:r>
      <w:r w:rsidRPr="006E4909">
        <w:rPr>
          <w:rFonts w:asciiTheme="minorHAnsi" w:eastAsiaTheme="minorEastAsia" w:hAnsiTheme="minorHAnsi" w:cstheme="minorHAnsi"/>
          <w:color w:val="000000" w:themeColor="text1"/>
          <w:sz w:val="22"/>
        </w:rPr>
        <w:t xml:space="preserve">Cs) were deposited in the area between 30-50°N and 140-160°E by precipitation during March and April 2011. </w:t>
      </w:r>
      <w:proofErr w:type="spellStart"/>
      <w:r w:rsidR="0099382D">
        <w:rPr>
          <w:rFonts w:asciiTheme="minorHAnsi" w:eastAsiaTheme="minorEastAsia" w:hAnsiTheme="minorHAnsi" w:cstheme="minorHAnsi" w:hint="eastAsia"/>
          <w:color w:val="000000" w:themeColor="text1"/>
          <w:sz w:val="22"/>
        </w:rPr>
        <w:t>Radiocaesium</w:t>
      </w:r>
      <w:proofErr w:type="spellEnd"/>
      <w:r w:rsidRPr="006E4909">
        <w:rPr>
          <w:rFonts w:asciiTheme="minorHAnsi" w:eastAsiaTheme="minorEastAsia" w:hAnsiTheme="minorHAnsi" w:cstheme="minorHAnsi"/>
          <w:color w:val="000000" w:themeColor="text1"/>
          <w:sz w:val="22"/>
        </w:rPr>
        <w:t xml:space="preserve"> released directly around the Fukushima NPP was the largest point source in the North Pacific; some of the F1NP-</w:t>
      </w:r>
      <w:r w:rsidRPr="006E4909">
        <w:rPr>
          <w:rFonts w:asciiTheme="minorHAnsi" w:eastAsiaTheme="minorEastAsia" w:hAnsiTheme="minorHAnsi" w:cstheme="minorHAnsi"/>
          <w:color w:val="000000" w:themeColor="text1"/>
          <w:sz w:val="22"/>
          <w:vertAlign w:val="superscript"/>
        </w:rPr>
        <w:t>137</w:t>
      </w:r>
      <w:r w:rsidRPr="006E4909">
        <w:rPr>
          <w:rFonts w:asciiTheme="minorHAnsi" w:eastAsiaTheme="minorEastAsia" w:hAnsiTheme="minorHAnsi" w:cstheme="minorHAnsi"/>
          <w:color w:val="000000" w:themeColor="text1"/>
          <w:sz w:val="22"/>
        </w:rPr>
        <w:t xml:space="preserve">Cs was deposited in the subtropical mode water (STMW) forming region and transported in the subsurface </w:t>
      </w:r>
      <w:proofErr w:type="gramStart"/>
      <w:r w:rsidRPr="006E4909">
        <w:rPr>
          <w:rFonts w:asciiTheme="minorHAnsi" w:eastAsiaTheme="minorEastAsia" w:hAnsiTheme="minorHAnsi" w:cstheme="minorHAnsi"/>
          <w:color w:val="000000" w:themeColor="text1"/>
          <w:sz w:val="22"/>
        </w:rPr>
        <w:t>layer, and</w:t>
      </w:r>
      <w:proofErr w:type="gramEnd"/>
      <w:r w:rsidRPr="006E4909">
        <w:rPr>
          <w:rFonts w:asciiTheme="minorHAnsi" w:eastAsiaTheme="minorEastAsia" w:hAnsiTheme="minorHAnsi" w:cstheme="minorHAnsi"/>
          <w:color w:val="000000" w:themeColor="text1"/>
          <w:sz w:val="22"/>
        </w:rPr>
        <w:t xml:space="preserve"> transported into the Sea of Japan. The North Pacific STMW is an important water mass </w:t>
      </w:r>
      <w:r w:rsidR="003D7A9D" w:rsidRPr="006E4909">
        <w:rPr>
          <w:rFonts w:asciiTheme="minorHAnsi" w:eastAsiaTheme="minorEastAsia" w:hAnsiTheme="minorHAnsi" w:cstheme="minorHAnsi"/>
          <w:color w:val="000000" w:themeColor="text1"/>
          <w:sz w:val="22"/>
        </w:rPr>
        <w:t>characterized</w:t>
      </w:r>
      <w:r w:rsidRPr="006E4909">
        <w:rPr>
          <w:rFonts w:asciiTheme="minorHAnsi" w:eastAsiaTheme="minorEastAsia" w:hAnsiTheme="minorHAnsi" w:cstheme="minorHAnsi"/>
          <w:color w:val="000000" w:themeColor="text1"/>
          <w:sz w:val="22"/>
        </w:rPr>
        <w:t xml:space="preserve"> by its homogeneous nature within the main pycnocline; the STMW is mainly formed in the Kuroshio extension region, where active mesoscale eddies strongly interact with the atmosphere. This interaction increases the release of oceanic latent heat due to increased wind speeds in the forming region, which facilitates the formation of STMWs. This plays an important role in ocean oxygen </w:t>
      </w:r>
      <w:r w:rsidR="003D7A9D" w:rsidRPr="006E4909">
        <w:rPr>
          <w:rFonts w:asciiTheme="minorHAnsi" w:eastAsiaTheme="minorEastAsia" w:hAnsiTheme="minorHAnsi" w:cstheme="minorHAnsi"/>
          <w:color w:val="000000" w:themeColor="text1"/>
          <w:sz w:val="22"/>
        </w:rPr>
        <w:t>utilization</w:t>
      </w:r>
      <w:r w:rsidRPr="006E4909">
        <w:rPr>
          <w:rFonts w:asciiTheme="minorHAnsi" w:eastAsiaTheme="minorEastAsia" w:hAnsiTheme="minorHAnsi" w:cstheme="minorHAnsi"/>
          <w:color w:val="000000" w:themeColor="text1"/>
          <w:sz w:val="22"/>
        </w:rPr>
        <w:t>, carbon sequestration and climate regulation</w:t>
      </w:r>
      <w:r w:rsidR="00B204F7">
        <w:rPr>
          <w:rFonts w:asciiTheme="minorHAnsi" w:eastAsiaTheme="minorEastAsia" w:hAnsiTheme="minorHAnsi" w:cstheme="minorHAnsi" w:hint="eastAsia"/>
          <w:color w:val="000000" w:themeColor="text1"/>
          <w:sz w:val="22"/>
        </w:rPr>
        <w:t>.</w:t>
      </w:r>
      <w:r w:rsidRPr="006E4909">
        <w:rPr>
          <w:rFonts w:asciiTheme="minorHAnsi" w:eastAsiaTheme="minorEastAsia" w:hAnsiTheme="minorHAnsi" w:cstheme="minorHAnsi"/>
          <w:color w:val="000000" w:themeColor="text1"/>
          <w:sz w:val="22"/>
        </w:rPr>
        <w:t xml:space="preserve"> Another part of the F1NP-</w:t>
      </w:r>
      <w:r w:rsidRPr="006E4909">
        <w:rPr>
          <w:rFonts w:asciiTheme="minorHAnsi" w:eastAsiaTheme="minorEastAsia" w:hAnsiTheme="minorHAnsi" w:cstheme="minorHAnsi"/>
          <w:color w:val="000000" w:themeColor="text1"/>
          <w:sz w:val="22"/>
          <w:vertAlign w:val="superscript"/>
        </w:rPr>
        <w:t>137</w:t>
      </w:r>
      <w:r w:rsidRPr="006E4909">
        <w:rPr>
          <w:rFonts w:asciiTheme="minorHAnsi" w:eastAsiaTheme="minorEastAsia" w:hAnsiTheme="minorHAnsi" w:cstheme="minorHAnsi"/>
          <w:color w:val="000000" w:themeColor="text1"/>
          <w:sz w:val="22"/>
        </w:rPr>
        <w:t>Cs reached offshore Canada and was transported northwards into the Bering Sea, eventually entering the Arctic Ocean.</w:t>
      </w:r>
      <w:r w:rsidR="00AD7803">
        <w:rPr>
          <w:rFonts w:asciiTheme="minorHAnsi" w:eastAsiaTheme="minorEastAsia" w:hAnsiTheme="minorHAnsi" w:cstheme="minorHAnsi" w:hint="eastAsia"/>
          <w:color w:val="000000" w:themeColor="text1"/>
          <w:sz w:val="22"/>
        </w:rPr>
        <w:t xml:space="preserve"> </w:t>
      </w:r>
    </w:p>
    <w:p w14:paraId="2C6A0C46" w14:textId="01BE30F8" w:rsidR="006E4909" w:rsidRDefault="003C0CAB" w:rsidP="001621EB">
      <w:pPr>
        <w:spacing w:before="240"/>
        <w:ind w:firstLine="0"/>
        <w:rPr>
          <w:rFonts w:asciiTheme="minorHAnsi" w:eastAsiaTheme="minorEastAsia" w:hAnsiTheme="minorHAnsi" w:cstheme="minorHAnsi"/>
          <w:color w:val="000000" w:themeColor="text1"/>
          <w:sz w:val="22"/>
        </w:rPr>
      </w:pPr>
      <w:r w:rsidRPr="003C0CAB">
        <w:rPr>
          <w:rFonts w:asciiTheme="minorHAnsi" w:eastAsiaTheme="minorEastAsia" w:hAnsiTheme="minorHAnsi" w:cstheme="minorHAnsi"/>
          <w:color w:val="000000" w:themeColor="text1"/>
          <w:sz w:val="22"/>
        </w:rPr>
        <w:t xml:space="preserve">Measurements of </w:t>
      </w:r>
      <w:r w:rsidRPr="00AD7803">
        <w:rPr>
          <w:rFonts w:asciiTheme="minorHAnsi" w:eastAsiaTheme="minorEastAsia" w:hAnsiTheme="minorHAnsi" w:cstheme="minorHAnsi"/>
          <w:color w:val="000000" w:themeColor="text1"/>
          <w:sz w:val="22"/>
          <w:vertAlign w:val="superscript"/>
        </w:rPr>
        <w:t>137</w:t>
      </w:r>
      <w:r w:rsidRPr="003C0CAB">
        <w:rPr>
          <w:rFonts w:asciiTheme="minorHAnsi" w:eastAsiaTheme="minorEastAsia" w:hAnsiTheme="minorHAnsi" w:cstheme="minorHAnsi"/>
          <w:color w:val="000000" w:themeColor="text1"/>
          <w:sz w:val="22"/>
        </w:rPr>
        <w:t xml:space="preserve">Cs in the North Pacific </w:t>
      </w:r>
      <w:r w:rsidR="00B204F7">
        <w:rPr>
          <w:rFonts w:asciiTheme="minorHAnsi" w:eastAsiaTheme="minorEastAsia" w:hAnsiTheme="minorHAnsi" w:cstheme="minorHAnsi" w:hint="eastAsia"/>
          <w:color w:val="000000" w:themeColor="text1"/>
          <w:sz w:val="22"/>
        </w:rPr>
        <w:t xml:space="preserve">Ocean </w:t>
      </w:r>
      <w:r w:rsidRPr="003C0CAB">
        <w:rPr>
          <w:rFonts w:asciiTheme="minorHAnsi" w:eastAsiaTheme="minorEastAsia" w:hAnsiTheme="minorHAnsi" w:cstheme="minorHAnsi"/>
          <w:color w:val="000000" w:themeColor="text1"/>
          <w:sz w:val="22"/>
        </w:rPr>
        <w:t>are very limited, but these GF-</w:t>
      </w:r>
      <w:r w:rsidRPr="00F349F5">
        <w:rPr>
          <w:rFonts w:asciiTheme="minorHAnsi" w:eastAsiaTheme="minorEastAsia" w:hAnsiTheme="minorHAnsi" w:cstheme="minorHAnsi"/>
          <w:color w:val="000000" w:themeColor="text1"/>
          <w:sz w:val="22"/>
          <w:vertAlign w:val="superscript"/>
        </w:rPr>
        <w:t>137</w:t>
      </w:r>
      <w:r w:rsidRPr="003C0CAB">
        <w:rPr>
          <w:rFonts w:asciiTheme="minorHAnsi" w:eastAsiaTheme="minorEastAsia" w:hAnsiTheme="minorHAnsi" w:cstheme="minorHAnsi"/>
          <w:color w:val="000000" w:themeColor="text1"/>
          <w:sz w:val="22"/>
        </w:rPr>
        <w:t>Cs and F1NPS-</w:t>
      </w:r>
      <w:r w:rsidRPr="00F349F5">
        <w:rPr>
          <w:rFonts w:asciiTheme="minorHAnsi" w:eastAsiaTheme="minorEastAsia" w:hAnsiTheme="minorHAnsi" w:cstheme="minorHAnsi"/>
          <w:color w:val="000000" w:themeColor="text1"/>
          <w:sz w:val="22"/>
          <w:vertAlign w:val="superscript"/>
        </w:rPr>
        <w:t>137</w:t>
      </w:r>
      <w:r w:rsidRPr="003C0CAB">
        <w:rPr>
          <w:rFonts w:asciiTheme="minorHAnsi" w:eastAsiaTheme="minorEastAsia" w:hAnsiTheme="minorHAnsi" w:cstheme="minorHAnsi"/>
          <w:color w:val="000000" w:themeColor="text1"/>
          <w:sz w:val="22"/>
        </w:rPr>
        <w:t xml:space="preserve">Cs </w:t>
      </w:r>
      <w:r w:rsidR="009B422C">
        <w:rPr>
          <w:rFonts w:asciiTheme="minorHAnsi" w:eastAsiaTheme="minorEastAsia" w:hAnsiTheme="minorHAnsi" w:cstheme="minorHAnsi" w:hint="eastAsia"/>
          <w:color w:val="000000" w:themeColor="text1"/>
          <w:sz w:val="22"/>
        </w:rPr>
        <w:t xml:space="preserve">were </w:t>
      </w:r>
      <w:r w:rsidRPr="003C0CAB">
        <w:rPr>
          <w:rFonts w:asciiTheme="minorHAnsi" w:eastAsiaTheme="minorEastAsia" w:hAnsiTheme="minorHAnsi" w:cstheme="minorHAnsi"/>
          <w:color w:val="000000" w:themeColor="text1"/>
          <w:sz w:val="22"/>
        </w:rPr>
        <w:t>transported via different pathways. Ocean current in the North Pacific is sensitive to changes in the global meridional circulation. These changes may be reflected in changes in the apparent half-life residence time of</w:t>
      </w:r>
      <w:r w:rsidRPr="00C545F1">
        <w:rPr>
          <w:rFonts w:asciiTheme="minorHAnsi" w:eastAsiaTheme="minorEastAsia" w:hAnsiTheme="minorHAnsi" w:cstheme="minorHAnsi"/>
          <w:color w:val="000000" w:themeColor="text1"/>
          <w:sz w:val="22"/>
          <w:vertAlign w:val="superscript"/>
        </w:rPr>
        <w:t xml:space="preserve"> 137</w:t>
      </w:r>
      <w:r w:rsidRPr="003C0CAB">
        <w:rPr>
          <w:rFonts w:asciiTheme="minorHAnsi" w:eastAsiaTheme="minorEastAsia" w:hAnsiTheme="minorHAnsi" w:cstheme="minorHAnsi"/>
          <w:color w:val="000000" w:themeColor="text1"/>
          <w:sz w:val="22"/>
        </w:rPr>
        <w:t xml:space="preserve">Cs. Long-term measurements of </w:t>
      </w:r>
      <w:r w:rsidRPr="00C545F1">
        <w:rPr>
          <w:rFonts w:asciiTheme="minorHAnsi" w:eastAsiaTheme="minorEastAsia" w:hAnsiTheme="minorHAnsi" w:cstheme="minorHAnsi"/>
          <w:color w:val="000000" w:themeColor="text1"/>
          <w:sz w:val="22"/>
          <w:vertAlign w:val="superscript"/>
        </w:rPr>
        <w:t>137</w:t>
      </w:r>
      <w:r w:rsidRPr="003C0CAB">
        <w:rPr>
          <w:rFonts w:asciiTheme="minorHAnsi" w:eastAsiaTheme="minorEastAsia" w:hAnsiTheme="minorHAnsi" w:cstheme="minorHAnsi"/>
          <w:color w:val="000000" w:themeColor="text1"/>
          <w:sz w:val="22"/>
        </w:rPr>
        <w:t>Cs and other radionuclide</w:t>
      </w:r>
      <w:r w:rsidR="00A6019D">
        <w:rPr>
          <w:rFonts w:asciiTheme="minorHAnsi" w:eastAsiaTheme="minorEastAsia" w:hAnsiTheme="minorHAnsi" w:cstheme="minorHAnsi" w:hint="eastAsia"/>
          <w:color w:val="000000" w:themeColor="text1"/>
          <w:sz w:val="22"/>
        </w:rPr>
        <w:t>s</w:t>
      </w:r>
      <w:r w:rsidRPr="003C0CAB">
        <w:rPr>
          <w:rFonts w:asciiTheme="minorHAnsi" w:eastAsiaTheme="minorEastAsia" w:hAnsiTheme="minorHAnsi" w:cstheme="minorHAnsi"/>
          <w:color w:val="000000" w:themeColor="text1"/>
          <w:sz w:val="22"/>
        </w:rPr>
        <w:t xml:space="preserve"> analyses may be important for detecting changes in atmospheric and oceanic circulation and other related processes.</w:t>
      </w:r>
    </w:p>
    <w:p w14:paraId="7EA9B49B" w14:textId="68CC6372" w:rsidR="00954E9B" w:rsidRDefault="00954E9B" w:rsidP="000B320E">
      <w:pPr>
        <w:spacing w:before="240"/>
        <w:ind w:firstLine="0"/>
        <w:rPr>
          <w:rFonts w:asciiTheme="minorHAnsi" w:eastAsiaTheme="minorEastAsia" w:hAnsiTheme="minorHAnsi" w:cstheme="minorHAnsi"/>
          <w:color w:val="000000" w:themeColor="text1"/>
          <w:sz w:val="22"/>
        </w:rPr>
      </w:pPr>
    </w:p>
    <w:p w14:paraId="021BCEA4" w14:textId="08BC91F3" w:rsidR="00502CF7" w:rsidRPr="00A36D93" w:rsidRDefault="00502CF7" w:rsidP="000B320E">
      <w:pPr>
        <w:spacing w:before="240"/>
        <w:ind w:firstLine="0"/>
        <w:rPr>
          <w:rFonts w:asciiTheme="minorHAnsi" w:hAnsiTheme="minorHAnsi" w:cstheme="minorHAnsi"/>
          <w:sz w:val="22"/>
          <w:highlight w:val="lightGray"/>
        </w:rPr>
      </w:pPr>
      <w:r w:rsidRPr="00A36D93">
        <w:rPr>
          <w:rFonts w:asciiTheme="minorHAnsi" w:eastAsia="Times New Roman" w:hAnsiTheme="minorHAnsi" w:cstheme="minorHAnsi"/>
          <w:color w:val="000000" w:themeColor="text1"/>
          <w:sz w:val="22"/>
          <w:highlight w:val="lightGray"/>
        </w:rPr>
        <w:t xml:space="preserve">This paper presents instructions for preparing abstracts for the </w:t>
      </w:r>
      <w:r w:rsidR="007908D5" w:rsidRPr="00A36D93">
        <w:rPr>
          <w:rFonts w:asciiTheme="minorHAnsi" w:hAnsiTheme="minorHAnsi" w:cstheme="minorHAnsi"/>
          <w:sz w:val="22"/>
          <w:highlight w:val="lightGray"/>
        </w:rPr>
        <w:t>8th International Conference on Environmental Radioactivity</w:t>
      </w:r>
      <w:r w:rsidRPr="00A36D93">
        <w:rPr>
          <w:rFonts w:asciiTheme="minorHAnsi" w:eastAsia="Times New Roman" w:hAnsiTheme="minorHAnsi" w:cstheme="minorHAnsi"/>
          <w:color w:val="000000" w:themeColor="text1"/>
          <w:sz w:val="22"/>
          <w:highlight w:val="lightGray"/>
        </w:rPr>
        <w:t xml:space="preserve">, which will held </w:t>
      </w:r>
      <w:r w:rsidR="00793CE7" w:rsidRPr="00A36D93">
        <w:rPr>
          <w:rFonts w:asciiTheme="minorHAnsi" w:eastAsia="Times New Roman" w:hAnsiTheme="minorHAnsi" w:cstheme="minorHAnsi"/>
          <w:color w:val="000000" w:themeColor="text1"/>
          <w:sz w:val="22"/>
          <w:highlight w:val="lightGray"/>
        </w:rPr>
        <w:t>from</w:t>
      </w:r>
      <w:r w:rsidRPr="00A36D93">
        <w:rPr>
          <w:rFonts w:asciiTheme="minorHAnsi" w:eastAsia="Times New Roman" w:hAnsiTheme="minorHAnsi" w:cstheme="minorHAnsi"/>
          <w:color w:val="000000" w:themeColor="text1"/>
          <w:sz w:val="22"/>
          <w:highlight w:val="lightGray"/>
        </w:rPr>
        <w:t xml:space="preserve"> September 14</w:t>
      </w:r>
      <w:r w:rsidR="00793CE7" w:rsidRPr="00A36D93">
        <w:rPr>
          <w:rFonts w:asciiTheme="minorHAnsi" w:eastAsia="Times New Roman" w:hAnsiTheme="minorHAnsi" w:cstheme="minorHAnsi"/>
          <w:color w:val="000000" w:themeColor="text1"/>
          <w:sz w:val="22"/>
          <w:highlight w:val="lightGray"/>
        </w:rPr>
        <w:t xml:space="preserve"> to </w:t>
      </w:r>
      <w:r w:rsidRPr="00A36D93">
        <w:rPr>
          <w:rFonts w:asciiTheme="minorHAnsi" w:eastAsia="Times New Roman" w:hAnsiTheme="minorHAnsi" w:cstheme="minorHAnsi"/>
          <w:color w:val="000000" w:themeColor="text1"/>
          <w:sz w:val="22"/>
          <w:highlight w:val="lightGray"/>
        </w:rPr>
        <w:t>19, 2025, in Kraków, Poland.</w:t>
      </w:r>
    </w:p>
    <w:p w14:paraId="7FD31136" w14:textId="6BE0AF28" w:rsidR="00502CF7" w:rsidRPr="00A36D93" w:rsidRDefault="00502CF7" w:rsidP="000B320E">
      <w:pPr>
        <w:ind w:firstLine="0"/>
        <w:rPr>
          <w:rFonts w:asciiTheme="minorHAnsi" w:hAnsiTheme="minorHAnsi" w:cstheme="minorHAnsi"/>
          <w:sz w:val="22"/>
          <w:highlight w:val="lightGray"/>
        </w:rPr>
      </w:pPr>
      <w:r w:rsidRPr="00A36D93">
        <w:rPr>
          <w:rFonts w:asciiTheme="minorHAnsi" w:eastAsia="Times New Roman" w:hAnsiTheme="minorHAnsi" w:cstheme="minorHAnsi"/>
          <w:color w:val="000000" w:themeColor="text1"/>
          <w:sz w:val="22"/>
          <w:highlight w:val="lightGray"/>
        </w:rPr>
        <w:t>The authors are encouraged to submit a</w:t>
      </w:r>
      <w:r w:rsidR="00CB2FBD" w:rsidRPr="00A36D93">
        <w:rPr>
          <w:rFonts w:asciiTheme="minorHAnsi" w:eastAsia="Times New Roman" w:hAnsiTheme="minorHAnsi" w:cstheme="minorHAnsi"/>
          <w:color w:val="000000" w:themeColor="text1"/>
          <w:sz w:val="22"/>
          <w:highlight w:val="lightGray"/>
        </w:rPr>
        <w:t xml:space="preserve">n </w:t>
      </w:r>
      <w:r w:rsidRPr="00A36D93">
        <w:rPr>
          <w:rFonts w:asciiTheme="minorHAnsi" w:eastAsia="Times New Roman" w:hAnsiTheme="minorHAnsi" w:cstheme="minorHAnsi"/>
          <w:color w:val="000000" w:themeColor="text1"/>
          <w:sz w:val="22"/>
          <w:highlight w:val="lightGray"/>
        </w:rPr>
        <w:t xml:space="preserve">abstract (A4-size with 25 mm margins on all sides) in a pdf format by </w:t>
      </w:r>
      <w:r w:rsidRPr="00A36D93">
        <w:rPr>
          <w:rFonts w:asciiTheme="minorHAnsi" w:eastAsia="Times New Roman" w:hAnsiTheme="minorHAnsi" w:cstheme="minorHAnsi"/>
          <w:b/>
          <w:color w:val="000000" w:themeColor="text1"/>
          <w:sz w:val="22"/>
          <w:highlight w:val="lightGray"/>
        </w:rPr>
        <w:t>April 30th, 2025</w:t>
      </w:r>
      <w:r w:rsidRPr="00A36D93">
        <w:rPr>
          <w:rFonts w:asciiTheme="minorHAnsi" w:eastAsia="Times New Roman" w:hAnsiTheme="minorHAnsi" w:cstheme="minorHAnsi"/>
          <w:color w:val="000000" w:themeColor="text1"/>
          <w:sz w:val="22"/>
          <w:highlight w:val="lightGray"/>
        </w:rPr>
        <w:t>. The title should be placed at the top, followed by the author(s) name(s), affiliation(s) and address(es), and email address of the contact person if available. Use “</w:t>
      </w:r>
      <w:r w:rsidR="000B320E" w:rsidRPr="00A36D93">
        <w:rPr>
          <w:rFonts w:asciiTheme="minorHAnsi" w:eastAsia="Times New Roman" w:hAnsiTheme="minorHAnsi" w:cstheme="minorHAnsi"/>
          <w:color w:val="000000" w:themeColor="text1"/>
          <w:sz w:val="22"/>
          <w:highlight w:val="lightGray"/>
        </w:rPr>
        <w:t>Calibri</w:t>
      </w:r>
      <w:r w:rsidRPr="00A36D93">
        <w:rPr>
          <w:rFonts w:asciiTheme="minorHAnsi" w:eastAsia="Times New Roman" w:hAnsiTheme="minorHAnsi" w:cstheme="minorHAnsi"/>
          <w:color w:val="000000" w:themeColor="text1"/>
          <w:sz w:val="22"/>
          <w:highlight w:val="lightGray"/>
        </w:rPr>
        <w:t xml:space="preserve">” font. If you </w:t>
      </w:r>
      <w:proofErr w:type="gramStart"/>
      <w:r w:rsidRPr="00A36D93">
        <w:rPr>
          <w:rFonts w:asciiTheme="minorHAnsi" w:eastAsia="Times New Roman" w:hAnsiTheme="minorHAnsi" w:cstheme="minorHAnsi"/>
          <w:color w:val="000000" w:themeColor="text1"/>
          <w:sz w:val="22"/>
          <w:highlight w:val="lightGray"/>
        </w:rPr>
        <w:t>have to</w:t>
      </w:r>
      <w:proofErr w:type="gramEnd"/>
      <w:r w:rsidRPr="00A36D93">
        <w:rPr>
          <w:rFonts w:asciiTheme="minorHAnsi" w:eastAsia="Times New Roman" w:hAnsiTheme="minorHAnsi" w:cstheme="minorHAnsi"/>
          <w:color w:val="000000" w:themeColor="text1"/>
          <w:sz w:val="22"/>
          <w:highlight w:val="lightGray"/>
        </w:rPr>
        <w:t xml:space="preserve"> utilize other fonts, all the fonts must be embedded in the file. The font size should be 14 </w:t>
      </w:r>
      <w:proofErr w:type="gramStart"/>
      <w:r w:rsidRPr="00A36D93">
        <w:rPr>
          <w:rFonts w:asciiTheme="minorHAnsi" w:eastAsia="Times New Roman" w:hAnsiTheme="minorHAnsi" w:cstheme="minorHAnsi"/>
          <w:color w:val="000000" w:themeColor="text1"/>
          <w:sz w:val="22"/>
          <w:highlight w:val="lightGray"/>
        </w:rPr>
        <w:t>point</w:t>
      </w:r>
      <w:proofErr w:type="gramEnd"/>
      <w:r w:rsidRPr="00A36D93">
        <w:rPr>
          <w:rFonts w:asciiTheme="minorHAnsi" w:eastAsia="Times New Roman" w:hAnsiTheme="minorHAnsi" w:cstheme="minorHAnsi"/>
          <w:color w:val="000000" w:themeColor="text1"/>
          <w:sz w:val="22"/>
          <w:highlight w:val="lightGray"/>
        </w:rPr>
        <w:t xml:space="preserve"> for the </w:t>
      </w:r>
      <w:proofErr w:type="gramStart"/>
      <w:r w:rsidRPr="00A36D93">
        <w:rPr>
          <w:rFonts w:asciiTheme="minorHAnsi" w:eastAsia="Times New Roman" w:hAnsiTheme="minorHAnsi" w:cstheme="minorHAnsi"/>
          <w:color w:val="000000" w:themeColor="text1"/>
          <w:sz w:val="22"/>
          <w:highlight w:val="lightGray"/>
        </w:rPr>
        <w:t>title</w:t>
      </w:r>
      <w:r w:rsidR="000B320E" w:rsidRPr="00A36D93">
        <w:rPr>
          <w:rFonts w:asciiTheme="minorHAnsi" w:eastAsia="Times New Roman" w:hAnsiTheme="minorHAnsi" w:cstheme="minorHAnsi"/>
          <w:color w:val="000000" w:themeColor="text1"/>
          <w:sz w:val="22"/>
          <w:highlight w:val="lightGray"/>
        </w:rPr>
        <w:t xml:space="preserve">, </w:t>
      </w:r>
      <w:r w:rsidRPr="00A36D93">
        <w:rPr>
          <w:rFonts w:asciiTheme="minorHAnsi" w:eastAsia="Times New Roman" w:hAnsiTheme="minorHAnsi" w:cstheme="minorHAnsi"/>
          <w:color w:val="000000" w:themeColor="text1"/>
          <w:sz w:val="22"/>
          <w:highlight w:val="lightGray"/>
        </w:rPr>
        <w:t xml:space="preserve"> and</w:t>
      </w:r>
      <w:proofErr w:type="gramEnd"/>
      <w:r w:rsidRPr="00A36D93">
        <w:rPr>
          <w:rFonts w:asciiTheme="minorHAnsi" w:eastAsia="Times New Roman" w:hAnsiTheme="minorHAnsi" w:cstheme="minorHAnsi"/>
          <w:color w:val="000000" w:themeColor="text1"/>
          <w:sz w:val="22"/>
          <w:highlight w:val="lightGray"/>
        </w:rPr>
        <w:t xml:space="preserve"> 1</w:t>
      </w:r>
      <w:r w:rsidR="000B320E" w:rsidRPr="00A36D93">
        <w:rPr>
          <w:rFonts w:asciiTheme="minorHAnsi" w:eastAsia="Times New Roman" w:hAnsiTheme="minorHAnsi" w:cstheme="minorHAnsi"/>
          <w:color w:val="000000" w:themeColor="text1"/>
          <w:sz w:val="22"/>
          <w:highlight w:val="lightGray"/>
        </w:rPr>
        <w:t>1</w:t>
      </w:r>
      <w:r w:rsidRPr="00A36D93">
        <w:rPr>
          <w:rFonts w:asciiTheme="minorHAnsi" w:eastAsia="Times New Roman" w:hAnsiTheme="minorHAnsi" w:cstheme="minorHAnsi"/>
          <w:color w:val="000000" w:themeColor="text1"/>
          <w:sz w:val="22"/>
          <w:highlight w:val="lightGray"/>
        </w:rPr>
        <w:t xml:space="preserve"> </w:t>
      </w:r>
      <w:proofErr w:type="gramStart"/>
      <w:r w:rsidRPr="00A36D93">
        <w:rPr>
          <w:rFonts w:asciiTheme="minorHAnsi" w:eastAsia="Times New Roman" w:hAnsiTheme="minorHAnsi" w:cstheme="minorHAnsi"/>
          <w:color w:val="000000" w:themeColor="text1"/>
          <w:sz w:val="22"/>
          <w:highlight w:val="lightGray"/>
        </w:rPr>
        <w:t>point</w:t>
      </w:r>
      <w:proofErr w:type="gramEnd"/>
      <w:r w:rsidRPr="00A36D93">
        <w:rPr>
          <w:rFonts w:asciiTheme="minorHAnsi" w:eastAsia="Times New Roman" w:hAnsiTheme="minorHAnsi" w:cstheme="minorHAnsi"/>
          <w:color w:val="000000" w:themeColor="text1"/>
          <w:sz w:val="22"/>
          <w:highlight w:val="lightGray"/>
        </w:rPr>
        <w:t xml:space="preserve"> for the </w:t>
      </w:r>
      <w:r w:rsidR="000A60D3" w:rsidRPr="00A36D93">
        <w:rPr>
          <w:rFonts w:asciiTheme="minorHAnsi" w:eastAsia="Times New Roman" w:hAnsiTheme="minorHAnsi" w:cstheme="minorHAnsi"/>
          <w:color w:val="000000" w:themeColor="text1"/>
          <w:sz w:val="22"/>
          <w:highlight w:val="lightGray"/>
        </w:rPr>
        <w:t xml:space="preserve">main </w:t>
      </w:r>
      <w:r w:rsidRPr="00A36D93">
        <w:rPr>
          <w:rFonts w:asciiTheme="minorHAnsi" w:eastAsia="Times New Roman" w:hAnsiTheme="minorHAnsi" w:cstheme="minorHAnsi"/>
          <w:color w:val="000000" w:themeColor="text1"/>
          <w:sz w:val="22"/>
          <w:highlight w:val="lightGray"/>
        </w:rPr>
        <w:t xml:space="preserve">text. The font size in figure and table (including captions) should be at least 10.5 </w:t>
      </w:r>
      <w:proofErr w:type="gramStart"/>
      <w:r w:rsidRPr="00A36D93">
        <w:rPr>
          <w:rFonts w:asciiTheme="minorHAnsi" w:eastAsia="Times New Roman" w:hAnsiTheme="minorHAnsi" w:cstheme="minorHAnsi"/>
          <w:color w:val="000000" w:themeColor="text1"/>
          <w:sz w:val="22"/>
          <w:highlight w:val="lightGray"/>
        </w:rPr>
        <w:t>point</w:t>
      </w:r>
      <w:proofErr w:type="gramEnd"/>
      <w:r w:rsidRPr="00A36D93">
        <w:rPr>
          <w:rFonts w:asciiTheme="minorHAnsi" w:eastAsia="Times New Roman" w:hAnsiTheme="minorHAnsi" w:cstheme="minorHAnsi"/>
          <w:color w:val="000000" w:themeColor="text1"/>
          <w:sz w:val="22"/>
          <w:highlight w:val="lightGray"/>
        </w:rPr>
        <w:t xml:space="preserve">. The abstract must not exceed one page and may include figures, tables, and references, if necessary. </w:t>
      </w:r>
    </w:p>
    <w:p w14:paraId="299FF310" w14:textId="783C79B0" w:rsidR="000A60D3" w:rsidRPr="00A36D93" w:rsidRDefault="00A1200F" w:rsidP="00A1200F">
      <w:pPr>
        <w:ind w:firstLine="0"/>
        <w:rPr>
          <w:rFonts w:asciiTheme="minorHAnsi" w:hAnsiTheme="minorHAnsi" w:cstheme="minorHAnsi"/>
          <w:sz w:val="22"/>
          <w:highlight w:val="lightGray"/>
          <w:lang w:val="en-GB"/>
        </w:rPr>
      </w:pPr>
      <w:r w:rsidRPr="00A36D93">
        <w:rPr>
          <w:rFonts w:asciiTheme="minorHAnsi" w:hAnsiTheme="minorHAnsi" w:cstheme="minorHAnsi"/>
          <w:sz w:val="22"/>
          <w:highlight w:val="lightGray"/>
          <w:lang w:val="en-GB"/>
        </w:rPr>
        <w:t>All abstracts must be submitted via Indico for which you will need to create an account</w:t>
      </w:r>
      <w:r w:rsidR="000A60D3" w:rsidRPr="00A36D93">
        <w:rPr>
          <w:rFonts w:asciiTheme="minorHAnsi" w:hAnsiTheme="minorHAnsi" w:cstheme="minorHAnsi"/>
          <w:sz w:val="22"/>
          <w:highlight w:val="lightGray"/>
          <w:lang w:val="en-GB"/>
        </w:rPr>
        <w:t>.</w:t>
      </w:r>
      <w:r w:rsidRPr="00A36D93">
        <w:rPr>
          <w:rFonts w:asciiTheme="minorHAnsi" w:hAnsiTheme="minorHAnsi" w:cstheme="minorHAnsi"/>
          <w:sz w:val="22"/>
          <w:highlight w:val="lightGray"/>
          <w:lang w:val="en-GB"/>
        </w:rPr>
        <w:t xml:space="preserve"> Abstracts are submitted online through the Indico submission system</w:t>
      </w:r>
      <w:r w:rsidR="000A60D3" w:rsidRPr="00A36D93">
        <w:rPr>
          <w:rFonts w:asciiTheme="minorHAnsi" w:hAnsiTheme="minorHAnsi" w:cstheme="minorHAnsi"/>
          <w:sz w:val="22"/>
          <w:highlight w:val="lightGray"/>
          <w:lang w:val="en-GB"/>
        </w:rPr>
        <w:t>:</w:t>
      </w:r>
    </w:p>
    <w:p w14:paraId="17379A60" w14:textId="67E04D17" w:rsidR="000A60D3" w:rsidRPr="00A36D93" w:rsidRDefault="00A1200F" w:rsidP="00A1200F">
      <w:pPr>
        <w:ind w:firstLine="0"/>
        <w:rPr>
          <w:rFonts w:asciiTheme="minorHAnsi" w:hAnsiTheme="minorHAnsi" w:cstheme="minorHAnsi"/>
          <w:sz w:val="22"/>
          <w:highlight w:val="lightGray"/>
          <w:lang w:val="en-GB"/>
        </w:rPr>
      </w:pPr>
      <w:hyperlink r:id="rId6" w:history="1">
        <w:r w:rsidRPr="00A36D93">
          <w:rPr>
            <w:rStyle w:val="a3"/>
            <w:rFonts w:asciiTheme="minorHAnsi" w:hAnsiTheme="minorHAnsi" w:cstheme="minorHAnsi"/>
            <w:sz w:val="22"/>
            <w:highlight w:val="lightGray"/>
          </w:rPr>
          <w:t>https://indico.ifj.edu.pl/event/1258/abstracts/</w:t>
        </w:r>
      </w:hyperlink>
    </w:p>
    <w:p w14:paraId="3063B99C" w14:textId="38D84E62" w:rsidR="00A1200F" w:rsidRPr="00A36D93" w:rsidRDefault="00A1200F" w:rsidP="00A1200F">
      <w:pPr>
        <w:ind w:firstLine="0"/>
        <w:rPr>
          <w:rFonts w:asciiTheme="minorHAnsi" w:hAnsiTheme="minorHAnsi" w:cstheme="minorHAnsi"/>
          <w:sz w:val="22"/>
          <w:highlight w:val="lightGray"/>
          <w:lang w:val="en-GB"/>
        </w:rPr>
      </w:pPr>
      <w:r w:rsidRPr="00A36D93">
        <w:rPr>
          <w:rFonts w:asciiTheme="minorHAnsi" w:hAnsiTheme="minorHAnsi" w:cstheme="minorHAnsi"/>
          <w:sz w:val="22"/>
          <w:highlight w:val="lightGray"/>
          <w:lang w:val="en-GB"/>
        </w:rPr>
        <w:t xml:space="preserve">Abstracts submitted via email or other means will not be considered. </w:t>
      </w:r>
      <w:r w:rsidR="000A60D3" w:rsidRPr="00A36D93">
        <w:rPr>
          <w:rFonts w:asciiTheme="minorHAnsi" w:eastAsia="Times New Roman" w:hAnsiTheme="minorHAnsi" w:cstheme="minorHAnsi"/>
          <w:color w:val="000000" w:themeColor="text1"/>
          <w:sz w:val="22"/>
          <w:highlight w:val="lightGray"/>
        </w:rPr>
        <w:t>Filenames should follow the style of ‘</w:t>
      </w:r>
      <w:r w:rsidR="000A60D3" w:rsidRPr="00A36D93">
        <w:rPr>
          <w:rFonts w:asciiTheme="minorHAnsi" w:eastAsia="Times New Roman" w:hAnsiTheme="minorHAnsi" w:cstheme="minorHAnsi"/>
          <w:i/>
          <w:iCs/>
          <w:color w:val="000000" w:themeColor="text1"/>
          <w:sz w:val="22"/>
          <w:highlight w:val="lightGray"/>
        </w:rPr>
        <w:t>surname</w:t>
      </w:r>
      <w:r w:rsidR="000A60D3" w:rsidRPr="00A36D93">
        <w:rPr>
          <w:rFonts w:asciiTheme="minorHAnsi" w:eastAsia="Times New Roman" w:hAnsiTheme="minorHAnsi" w:cstheme="minorHAnsi"/>
          <w:color w:val="000000" w:themeColor="text1"/>
          <w:sz w:val="22"/>
          <w:highlight w:val="lightGray"/>
        </w:rPr>
        <w:t>_</w:t>
      </w:r>
      <w:r w:rsidR="000A60D3" w:rsidRPr="00A36D93">
        <w:rPr>
          <w:rFonts w:asciiTheme="minorHAnsi" w:eastAsia="Times New Roman" w:hAnsiTheme="minorHAnsi" w:cstheme="minorHAnsi"/>
          <w:i/>
          <w:iCs/>
          <w:color w:val="000000" w:themeColor="text1"/>
          <w:sz w:val="22"/>
          <w:highlight w:val="lightGray"/>
        </w:rPr>
        <w:t>forename</w:t>
      </w:r>
      <w:r w:rsidR="000A60D3" w:rsidRPr="00A36D93">
        <w:rPr>
          <w:rFonts w:asciiTheme="minorHAnsi" w:eastAsia="Times New Roman" w:hAnsiTheme="minorHAnsi" w:cstheme="minorHAnsi"/>
          <w:color w:val="000000" w:themeColor="text1"/>
          <w:sz w:val="22"/>
          <w:highlight w:val="lightGray"/>
        </w:rPr>
        <w:t>_ENVIRA2025_</w:t>
      </w:r>
      <w:r w:rsidR="000A60D3" w:rsidRPr="00A36D93">
        <w:rPr>
          <w:rFonts w:asciiTheme="minorHAnsi" w:eastAsia="Times New Roman" w:hAnsiTheme="minorHAnsi" w:cstheme="minorHAnsi"/>
          <w:i/>
          <w:iCs/>
          <w:color w:val="000000" w:themeColor="text1"/>
          <w:sz w:val="22"/>
          <w:highlight w:val="lightGray"/>
        </w:rPr>
        <w:t>contribution</w:t>
      </w:r>
      <w:r w:rsidR="000A60D3" w:rsidRPr="00A36D93">
        <w:rPr>
          <w:rFonts w:asciiTheme="minorHAnsi" w:eastAsia="Times New Roman" w:hAnsiTheme="minorHAnsi" w:cstheme="minorHAnsi"/>
          <w:color w:val="000000" w:themeColor="text1"/>
          <w:sz w:val="22"/>
          <w:highlight w:val="lightGray"/>
        </w:rPr>
        <w:t>.pdf’. Names should be written with standard Latin characters, while contribution indicates the preferred presentation format: oral or poster. The example of a correct file name is ‘Lem_Stanislaw_ENVIRA2025_oral.pdf</w:t>
      </w:r>
      <w:proofErr w:type="gramStart"/>
      <w:r w:rsidR="000A60D3" w:rsidRPr="00A36D93">
        <w:rPr>
          <w:rFonts w:asciiTheme="minorHAnsi" w:eastAsia="Times New Roman" w:hAnsiTheme="minorHAnsi" w:cstheme="minorHAnsi"/>
          <w:color w:val="000000" w:themeColor="text1"/>
          <w:sz w:val="22"/>
          <w:highlight w:val="lightGray"/>
        </w:rPr>
        <w:t>”.</w:t>
      </w:r>
      <w:r w:rsidRPr="00A36D93">
        <w:rPr>
          <w:rFonts w:asciiTheme="minorHAnsi" w:hAnsiTheme="minorHAnsi" w:cstheme="minorHAnsi"/>
          <w:sz w:val="22"/>
          <w:highlight w:val="lightGray"/>
          <w:lang w:val="en-GB"/>
        </w:rPr>
        <w:t>By</w:t>
      </w:r>
      <w:proofErr w:type="gramEnd"/>
      <w:r w:rsidRPr="00A36D93">
        <w:rPr>
          <w:rFonts w:asciiTheme="minorHAnsi" w:hAnsiTheme="minorHAnsi" w:cstheme="minorHAnsi"/>
          <w:sz w:val="22"/>
          <w:highlight w:val="lightGray"/>
          <w:lang w:val="en-GB"/>
        </w:rPr>
        <w:t xml:space="preserve"> submitting an abstract, you agree to its publication in the official program of the Conference. All accepted and published abstracts must have registered presenting authors. Authors will be notified of acceptance of their abstract by email no later than the </w:t>
      </w:r>
      <w:r w:rsidRPr="00A36D93">
        <w:rPr>
          <w:rFonts w:asciiTheme="minorHAnsi" w:hAnsiTheme="minorHAnsi" w:cstheme="minorHAnsi"/>
          <w:b/>
          <w:sz w:val="22"/>
          <w:highlight w:val="lightGray"/>
          <w:lang w:val="en-GB"/>
        </w:rPr>
        <w:t>15th of May 2025</w:t>
      </w:r>
      <w:r w:rsidRPr="00A36D93">
        <w:rPr>
          <w:rFonts w:asciiTheme="minorHAnsi" w:hAnsiTheme="minorHAnsi" w:cstheme="minorHAnsi"/>
          <w:sz w:val="22"/>
          <w:highlight w:val="lightGray"/>
          <w:lang w:val="en-GB"/>
        </w:rPr>
        <w:t>.</w:t>
      </w:r>
    </w:p>
    <w:p w14:paraId="0E0AAAE9" w14:textId="34B68044" w:rsidR="00A1200F" w:rsidRPr="00A1200F" w:rsidRDefault="00A1200F" w:rsidP="00A1200F">
      <w:pPr>
        <w:ind w:firstLine="0"/>
        <w:rPr>
          <w:rFonts w:asciiTheme="minorHAnsi" w:hAnsiTheme="minorHAnsi" w:cstheme="minorHAnsi"/>
          <w:sz w:val="22"/>
          <w:lang w:val="en-GB"/>
        </w:rPr>
      </w:pPr>
      <w:r w:rsidRPr="00A36D93">
        <w:rPr>
          <w:rFonts w:asciiTheme="minorHAnsi" w:hAnsiTheme="minorHAnsi" w:cstheme="minorHAnsi"/>
          <w:sz w:val="22"/>
          <w:highlight w:val="lightGray"/>
          <w:lang w:val="en-GB"/>
        </w:rPr>
        <w:t>For any questions or further information on abstract submission, please contact envira2025@ifj.edu.pl.</w:t>
      </w:r>
    </w:p>
    <w:sectPr w:rsidR="00A1200F" w:rsidRPr="00A1200F"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38786" w14:textId="77777777" w:rsidR="006D4CDA" w:rsidRDefault="006D4CDA" w:rsidP="007908D5">
      <w:r>
        <w:separator/>
      </w:r>
    </w:p>
  </w:endnote>
  <w:endnote w:type="continuationSeparator" w:id="0">
    <w:p w14:paraId="489F85BE" w14:textId="77777777" w:rsidR="006D4CDA" w:rsidRDefault="006D4CDA"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C64F1" w14:textId="77777777" w:rsidR="006D4CDA" w:rsidRDefault="006D4CDA" w:rsidP="007908D5">
      <w:r>
        <w:separator/>
      </w:r>
    </w:p>
  </w:footnote>
  <w:footnote w:type="continuationSeparator" w:id="0">
    <w:p w14:paraId="24CCD3EE" w14:textId="77777777" w:rsidR="006D4CDA" w:rsidRDefault="006D4CDA"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00B1C"/>
    <w:rsid w:val="00033BD2"/>
    <w:rsid w:val="0003731C"/>
    <w:rsid w:val="0006027F"/>
    <w:rsid w:val="000669A4"/>
    <w:rsid w:val="000A1C93"/>
    <w:rsid w:val="000A1E72"/>
    <w:rsid w:val="000A56FE"/>
    <w:rsid w:val="000A60D3"/>
    <w:rsid w:val="000B10A1"/>
    <w:rsid w:val="000B320E"/>
    <w:rsid w:val="000C0470"/>
    <w:rsid w:val="000D7C41"/>
    <w:rsid w:val="0010064C"/>
    <w:rsid w:val="001027DC"/>
    <w:rsid w:val="00104A69"/>
    <w:rsid w:val="00111A48"/>
    <w:rsid w:val="00136156"/>
    <w:rsid w:val="00152974"/>
    <w:rsid w:val="001621EB"/>
    <w:rsid w:val="001757A5"/>
    <w:rsid w:val="001D786E"/>
    <w:rsid w:val="001F2BD9"/>
    <w:rsid w:val="00232098"/>
    <w:rsid w:val="002A3E05"/>
    <w:rsid w:val="002E51C0"/>
    <w:rsid w:val="0031112A"/>
    <w:rsid w:val="00313392"/>
    <w:rsid w:val="003371F4"/>
    <w:rsid w:val="00356370"/>
    <w:rsid w:val="00357D6D"/>
    <w:rsid w:val="0037314D"/>
    <w:rsid w:val="00375522"/>
    <w:rsid w:val="003768C5"/>
    <w:rsid w:val="003847DD"/>
    <w:rsid w:val="003B1D2F"/>
    <w:rsid w:val="003B30E0"/>
    <w:rsid w:val="003C0CAB"/>
    <w:rsid w:val="003D7A9D"/>
    <w:rsid w:val="003E6B83"/>
    <w:rsid w:val="003F1501"/>
    <w:rsid w:val="003F5838"/>
    <w:rsid w:val="003F7439"/>
    <w:rsid w:val="00443546"/>
    <w:rsid w:val="00445ACD"/>
    <w:rsid w:val="004535DB"/>
    <w:rsid w:val="00494993"/>
    <w:rsid w:val="004C60EC"/>
    <w:rsid w:val="004D393D"/>
    <w:rsid w:val="004E2C7A"/>
    <w:rsid w:val="00502CF7"/>
    <w:rsid w:val="0050762E"/>
    <w:rsid w:val="00523B7F"/>
    <w:rsid w:val="00573099"/>
    <w:rsid w:val="005D1449"/>
    <w:rsid w:val="005F2F5C"/>
    <w:rsid w:val="00652E07"/>
    <w:rsid w:val="00664C86"/>
    <w:rsid w:val="00670E35"/>
    <w:rsid w:val="006838B3"/>
    <w:rsid w:val="00684CE4"/>
    <w:rsid w:val="006D4C26"/>
    <w:rsid w:val="006D4CDA"/>
    <w:rsid w:val="006E4909"/>
    <w:rsid w:val="006E5A8C"/>
    <w:rsid w:val="00717D75"/>
    <w:rsid w:val="00723C7F"/>
    <w:rsid w:val="00724B42"/>
    <w:rsid w:val="00755E45"/>
    <w:rsid w:val="00767E37"/>
    <w:rsid w:val="007833B0"/>
    <w:rsid w:val="007908D5"/>
    <w:rsid w:val="00793CE7"/>
    <w:rsid w:val="007A2FBD"/>
    <w:rsid w:val="007D4105"/>
    <w:rsid w:val="007D4B2A"/>
    <w:rsid w:val="00837189"/>
    <w:rsid w:val="008802B4"/>
    <w:rsid w:val="0088603F"/>
    <w:rsid w:val="00891A37"/>
    <w:rsid w:val="008F061A"/>
    <w:rsid w:val="008F7493"/>
    <w:rsid w:val="00911D84"/>
    <w:rsid w:val="00914607"/>
    <w:rsid w:val="00926DAA"/>
    <w:rsid w:val="009419F7"/>
    <w:rsid w:val="00954E9B"/>
    <w:rsid w:val="00971F19"/>
    <w:rsid w:val="0099382D"/>
    <w:rsid w:val="009A28E5"/>
    <w:rsid w:val="009A67EB"/>
    <w:rsid w:val="009B089A"/>
    <w:rsid w:val="009B422C"/>
    <w:rsid w:val="009C5111"/>
    <w:rsid w:val="00A1200F"/>
    <w:rsid w:val="00A14BEA"/>
    <w:rsid w:val="00A17601"/>
    <w:rsid w:val="00A27286"/>
    <w:rsid w:val="00A36D93"/>
    <w:rsid w:val="00A6019D"/>
    <w:rsid w:val="00A90E01"/>
    <w:rsid w:val="00A92BF7"/>
    <w:rsid w:val="00AA65DA"/>
    <w:rsid w:val="00AB6757"/>
    <w:rsid w:val="00AC69E6"/>
    <w:rsid w:val="00AD7803"/>
    <w:rsid w:val="00AF3BAC"/>
    <w:rsid w:val="00AF5AC0"/>
    <w:rsid w:val="00AF7A8A"/>
    <w:rsid w:val="00B204F7"/>
    <w:rsid w:val="00B52FC7"/>
    <w:rsid w:val="00B57050"/>
    <w:rsid w:val="00B6374A"/>
    <w:rsid w:val="00B84B9C"/>
    <w:rsid w:val="00B85E99"/>
    <w:rsid w:val="00BD4122"/>
    <w:rsid w:val="00BE0E31"/>
    <w:rsid w:val="00BF573A"/>
    <w:rsid w:val="00C00966"/>
    <w:rsid w:val="00C047D9"/>
    <w:rsid w:val="00C11221"/>
    <w:rsid w:val="00C161F6"/>
    <w:rsid w:val="00C223C7"/>
    <w:rsid w:val="00C310AF"/>
    <w:rsid w:val="00C31BBA"/>
    <w:rsid w:val="00C545F1"/>
    <w:rsid w:val="00C86B8D"/>
    <w:rsid w:val="00CA076D"/>
    <w:rsid w:val="00CB2FBD"/>
    <w:rsid w:val="00CB4780"/>
    <w:rsid w:val="00CC782C"/>
    <w:rsid w:val="00CD5D81"/>
    <w:rsid w:val="00D05E6A"/>
    <w:rsid w:val="00D2635F"/>
    <w:rsid w:val="00D36F19"/>
    <w:rsid w:val="00DC3AA2"/>
    <w:rsid w:val="00DC4F48"/>
    <w:rsid w:val="00DE0018"/>
    <w:rsid w:val="00E10FCA"/>
    <w:rsid w:val="00E16678"/>
    <w:rsid w:val="00E16FC7"/>
    <w:rsid w:val="00E17C58"/>
    <w:rsid w:val="00E429F5"/>
    <w:rsid w:val="00E440E8"/>
    <w:rsid w:val="00E66090"/>
    <w:rsid w:val="00E76CBA"/>
    <w:rsid w:val="00EA07F9"/>
    <w:rsid w:val="00EC1825"/>
    <w:rsid w:val="00EC4C0B"/>
    <w:rsid w:val="00EE5B03"/>
    <w:rsid w:val="00F12D4E"/>
    <w:rsid w:val="00F24662"/>
    <w:rsid w:val="00F33293"/>
    <w:rsid w:val="00F349F5"/>
    <w:rsid w:val="00F40880"/>
    <w:rsid w:val="00F43013"/>
    <w:rsid w:val="00F4306E"/>
    <w:rsid w:val="00F75A04"/>
    <w:rsid w:val="00FB4099"/>
    <w:rsid w:val="00FC278E"/>
    <w:rsid w:val="00FD4B02"/>
    <w:rsid w:val="00FE7875"/>
    <w:rsid w:val="00FF2EA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CF7"/>
    <w:pPr>
      <w:widowControl w:val="0"/>
      <w:spacing w:after="0" w:line="240" w:lineRule="auto"/>
      <w:ind w:firstLine="480"/>
      <w:jc w:val="both"/>
    </w:pPr>
    <w:rPr>
      <w:rFonts w:ascii="Times New Roman" w:eastAsia="ＭＳ 明朝" w:hAnsi="Times New Roman" w:cs="Times New Roman"/>
      <w:kern w:val="2"/>
      <w:sz w:val="24"/>
      <w:szCs w:val="24"/>
      <w:lang w:val="en-US"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CF7"/>
    <w:rPr>
      <w:color w:val="0563C1"/>
      <w:u w:val="single"/>
    </w:rPr>
  </w:style>
  <w:style w:type="paragraph" w:styleId="a4">
    <w:name w:val="header"/>
    <w:basedOn w:val="a"/>
    <w:link w:val="a5"/>
    <w:uiPriority w:val="99"/>
    <w:unhideWhenUsed/>
    <w:rsid w:val="007908D5"/>
    <w:pPr>
      <w:tabs>
        <w:tab w:val="center" w:pos="4536"/>
        <w:tab w:val="right" w:pos="9072"/>
      </w:tabs>
    </w:pPr>
  </w:style>
  <w:style w:type="character" w:customStyle="1" w:styleId="a5">
    <w:name w:val="ヘッダー (文字)"/>
    <w:basedOn w:val="a0"/>
    <w:link w:val="a4"/>
    <w:uiPriority w:val="99"/>
    <w:rsid w:val="007908D5"/>
    <w:rPr>
      <w:rFonts w:ascii="Times New Roman" w:eastAsia="ＭＳ 明朝" w:hAnsi="Times New Roman" w:cs="Times New Roman"/>
      <w:kern w:val="2"/>
      <w:sz w:val="24"/>
      <w:szCs w:val="24"/>
      <w:lang w:val="en-US" w:eastAsia="ja-JP"/>
      <w14:ligatures w14:val="none"/>
    </w:rPr>
  </w:style>
  <w:style w:type="paragraph" w:styleId="a6">
    <w:name w:val="footer"/>
    <w:basedOn w:val="a"/>
    <w:link w:val="a7"/>
    <w:uiPriority w:val="99"/>
    <w:unhideWhenUsed/>
    <w:rsid w:val="007908D5"/>
    <w:pPr>
      <w:tabs>
        <w:tab w:val="center" w:pos="4536"/>
        <w:tab w:val="right" w:pos="9072"/>
      </w:tabs>
    </w:pPr>
  </w:style>
  <w:style w:type="character" w:customStyle="1" w:styleId="a7">
    <w:name w:val="フッター (文字)"/>
    <w:basedOn w:val="a0"/>
    <w:link w:val="a6"/>
    <w:uiPriority w:val="99"/>
    <w:rsid w:val="007908D5"/>
    <w:rPr>
      <w:rFonts w:ascii="Times New Roman" w:eastAsia="ＭＳ 明朝" w:hAnsi="Times New Roman" w:cs="Times New Roman"/>
      <w:kern w:val="2"/>
      <w:sz w:val="24"/>
      <w:szCs w:val="24"/>
      <w:lang w:val="en-US" w:eastAsia="ja-JP"/>
      <w14:ligatures w14:val="none"/>
    </w:rPr>
  </w:style>
  <w:style w:type="paragraph" w:styleId="a8">
    <w:name w:val="No Spacing"/>
    <w:uiPriority w:val="1"/>
    <w:qFormat/>
    <w:rsid w:val="000D7C41"/>
    <w:pPr>
      <w:widowControl w:val="0"/>
      <w:spacing w:after="0" w:line="240" w:lineRule="auto"/>
      <w:ind w:firstLine="480"/>
      <w:jc w:val="both"/>
    </w:pPr>
    <w:rPr>
      <w:rFonts w:ascii="Times New Roman" w:eastAsia="ＭＳ 明朝" w:hAnsi="Times New Roman" w:cs="Times New Roman"/>
      <w:kern w:val="2"/>
      <w:sz w:val="24"/>
      <w:szCs w:val="24"/>
      <w:lang w:val="en-US" w:eastAsia="ja-JP"/>
      <w14:ligatures w14:val="none"/>
    </w:rPr>
  </w:style>
  <w:style w:type="character" w:styleId="a9">
    <w:name w:val="Unresolved Mention"/>
    <w:basedOn w:val="a0"/>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ico.ifj.edu.pl/event/1258/abstract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猪股 弥生</cp:lastModifiedBy>
  <cp:revision>2</cp:revision>
  <cp:lastPrinted>2024-12-12T14:03:00Z</cp:lastPrinted>
  <dcterms:created xsi:type="dcterms:W3CDTF">2025-04-29T02:48:00Z</dcterms:created>
  <dcterms:modified xsi:type="dcterms:W3CDTF">2025-04-29T02:48:00Z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